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95548" w14:textId="77777777" w:rsidR="000F4BF8" w:rsidRPr="000F4BF8" w:rsidRDefault="000F4BF8" w:rsidP="000F4BF8">
      <w:pPr>
        <w:widowControl/>
        <w:tabs>
          <w:tab w:val="right" w:pos="9639"/>
        </w:tabs>
        <w:jc w:val="left"/>
        <w:outlineLvl w:val="0"/>
        <w:rPr>
          <w:rFonts w:ascii="Arial" w:eastAsia="SimSun" w:hAnsi="Arial" w:cs="Times New Roman"/>
          <w:b/>
          <w:kern w:val="0"/>
          <w:sz w:val="24"/>
          <w:szCs w:val="20"/>
          <w:lang w:eastAsia="en-US"/>
        </w:rPr>
      </w:pPr>
      <w:r w:rsidRPr="000F4BF8">
        <w:rPr>
          <w:rFonts w:ascii="Arial" w:eastAsia="SimSun" w:hAnsi="Arial" w:cs="Times New Roman"/>
          <w:b/>
          <w:kern w:val="0"/>
          <w:sz w:val="24"/>
          <w:szCs w:val="20"/>
          <w:lang w:val="en-GB" w:eastAsia="en-US"/>
        </w:rPr>
        <w:t>3GPP TSG-</w:t>
      </w:r>
      <w:r w:rsidRPr="000F4BF8">
        <w:rPr>
          <w:rFonts w:ascii="Arial" w:eastAsia="SimSun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0F4BF8">
        <w:rPr>
          <w:rFonts w:ascii="Arial" w:eastAsia="SimSun" w:hAnsi="Arial" w:cs="Times New Roman"/>
          <w:kern w:val="0"/>
          <w:sz w:val="20"/>
          <w:szCs w:val="20"/>
          <w:lang w:val="en-GB" w:eastAsia="en-US"/>
        </w:rPr>
        <w:instrText xml:space="preserve"> DOCPROPERTY  TSG/WGRef  \* MERGEFORMAT </w:instrText>
      </w:r>
      <w:r w:rsidRPr="000F4BF8">
        <w:rPr>
          <w:rFonts w:ascii="Arial" w:eastAsia="SimSun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0F4BF8">
        <w:rPr>
          <w:rFonts w:ascii="Arial" w:eastAsia="SimSun" w:hAnsi="Arial" w:cs="Times New Roman"/>
          <w:b/>
          <w:kern w:val="0"/>
          <w:sz w:val="24"/>
          <w:szCs w:val="20"/>
          <w:lang w:val="en-GB" w:eastAsia="en-US"/>
        </w:rPr>
        <w:t>RAN5</w:t>
      </w:r>
      <w:r w:rsidRPr="000F4BF8">
        <w:rPr>
          <w:rFonts w:ascii="Arial" w:eastAsia="SimSun" w:hAnsi="Arial" w:cs="Times New Roman"/>
          <w:b/>
          <w:kern w:val="0"/>
          <w:sz w:val="24"/>
          <w:szCs w:val="20"/>
          <w:lang w:val="en-GB" w:eastAsia="en-US"/>
        </w:rPr>
        <w:fldChar w:fldCharType="end"/>
      </w:r>
      <w:r w:rsidRPr="000F4BF8">
        <w:rPr>
          <w:rFonts w:ascii="Arial" w:eastAsia="SimSun" w:hAnsi="Arial" w:cs="Times New Roman"/>
          <w:b/>
          <w:kern w:val="0"/>
          <w:sz w:val="24"/>
          <w:szCs w:val="20"/>
          <w:lang w:val="en-GB" w:eastAsia="en-US"/>
        </w:rPr>
        <w:t xml:space="preserve"> Meeting #</w:t>
      </w:r>
      <w:r w:rsidRPr="000F4BF8">
        <w:rPr>
          <w:rFonts w:ascii="Arial" w:eastAsia="SimSun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0F4BF8">
        <w:rPr>
          <w:rFonts w:ascii="Arial" w:eastAsia="SimSun" w:hAnsi="Arial" w:cs="Times New Roman"/>
          <w:kern w:val="0"/>
          <w:sz w:val="20"/>
          <w:szCs w:val="20"/>
          <w:lang w:val="en-GB" w:eastAsia="en-US"/>
        </w:rPr>
        <w:instrText xml:space="preserve"> DOCPROPERTY  MtgSeq  \* MERGEFORMAT </w:instrText>
      </w:r>
      <w:r w:rsidRPr="000F4BF8">
        <w:rPr>
          <w:rFonts w:ascii="Arial" w:eastAsia="SimSun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0F4BF8">
        <w:rPr>
          <w:rFonts w:ascii="Arial" w:eastAsia="SimSun" w:hAnsi="Arial" w:cs="Times New Roman"/>
          <w:b/>
          <w:kern w:val="0"/>
          <w:sz w:val="24"/>
          <w:szCs w:val="20"/>
          <w:lang w:val="en-GB" w:eastAsia="en-US"/>
        </w:rPr>
        <w:t>9</w:t>
      </w:r>
      <w:r w:rsidRPr="000F4BF8">
        <w:rPr>
          <w:rFonts w:ascii="Arial" w:eastAsia="SimSun" w:hAnsi="Arial" w:cs="Times New Roman"/>
          <w:b/>
          <w:kern w:val="0"/>
          <w:sz w:val="24"/>
          <w:szCs w:val="20"/>
          <w:lang w:val="en-GB" w:eastAsia="en-US"/>
        </w:rPr>
        <w:fldChar w:fldCharType="end"/>
      </w:r>
      <w:r w:rsidRPr="000F4BF8">
        <w:rPr>
          <w:rFonts w:ascii="Arial" w:eastAsia="SimSun" w:hAnsi="Arial" w:cs="Times New Roman"/>
          <w:b/>
          <w:kern w:val="0"/>
          <w:sz w:val="24"/>
          <w:szCs w:val="20"/>
          <w:lang w:val="en-GB" w:eastAsia="en-US"/>
        </w:rPr>
        <w:t>8</w:t>
      </w:r>
      <w:r w:rsidRPr="000F4BF8">
        <w:rPr>
          <w:rFonts w:ascii="Arial" w:eastAsia="SimSun" w:hAnsi="Arial" w:cs="Times New Roman"/>
          <w:b/>
          <w:kern w:val="0"/>
          <w:sz w:val="24"/>
          <w:szCs w:val="20"/>
          <w:lang w:val="en-GB" w:eastAsia="en-US"/>
        </w:rPr>
        <w:tab/>
      </w:r>
      <w:r w:rsidRPr="000F4BF8">
        <w:rPr>
          <w:rFonts w:ascii="Arial" w:eastAsia="SimSun" w:hAnsi="Arial" w:cs="Arial"/>
          <w:b/>
          <w:i/>
          <w:iCs/>
          <w:kern w:val="0"/>
          <w:sz w:val="24"/>
          <w:szCs w:val="20"/>
          <w:lang w:val="en-GB" w:eastAsia="en-US"/>
        </w:rPr>
        <w:t>R5-2</w:t>
      </w:r>
      <w:r w:rsidRPr="000F4BF8">
        <w:rPr>
          <w:rFonts w:ascii="Arial" w:eastAsia="游明朝" w:hAnsi="Arial" w:cs="Arial"/>
          <w:b/>
          <w:i/>
          <w:iCs/>
          <w:kern w:val="0"/>
          <w:sz w:val="24"/>
          <w:szCs w:val="20"/>
          <w:lang w:val="en-GB"/>
        </w:rPr>
        <w:t>30440</w:t>
      </w:r>
    </w:p>
    <w:p w14:paraId="6889691F" w14:textId="77777777" w:rsidR="000F4BF8" w:rsidRPr="000F4BF8" w:rsidRDefault="000F4BF8" w:rsidP="000F4BF8">
      <w:pPr>
        <w:widowControl/>
        <w:spacing w:after="120"/>
        <w:jc w:val="left"/>
        <w:outlineLvl w:val="0"/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</w:pPr>
      <w:r w:rsidRPr="000F4BF8"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t>Athens, Greece</w:t>
      </w:r>
      <w:r w:rsidRPr="000F4BF8">
        <w:rPr>
          <w:rFonts w:ascii="Arial" w:eastAsia="SimSun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0F4BF8">
        <w:rPr>
          <w:rFonts w:ascii="Arial" w:eastAsia="SimSun" w:hAnsi="Arial" w:cs="Times New Roman"/>
          <w:kern w:val="0"/>
          <w:sz w:val="20"/>
          <w:szCs w:val="20"/>
          <w:lang w:val="en-GB" w:eastAsia="en-US"/>
        </w:rPr>
        <w:instrText xml:space="preserve"> DOCPROPERTY  Country  \* MERGEFORMAT </w:instrText>
      </w:r>
      <w:r w:rsidRPr="000F4BF8">
        <w:rPr>
          <w:rFonts w:ascii="Arial" w:eastAsia="SimSun" w:hAnsi="Arial" w:cs="Times New Roman"/>
          <w:kern w:val="0"/>
          <w:sz w:val="20"/>
          <w:szCs w:val="20"/>
          <w:lang w:val="en-GB" w:eastAsia="en-US"/>
        </w:rPr>
        <w:fldChar w:fldCharType="end"/>
      </w:r>
      <w:r w:rsidRPr="000F4BF8"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t xml:space="preserve">, </w:t>
      </w:r>
      <w:r w:rsidRPr="000F4BF8">
        <w:rPr>
          <w:rFonts w:ascii="Arial" w:eastAsia="SimSun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0F4BF8">
        <w:rPr>
          <w:rFonts w:ascii="Arial" w:eastAsia="SimSun" w:hAnsi="Arial" w:cs="Times New Roman"/>
          <w:kern w:val="0"/>
          <w:sz w:val="20"/>
          <w:szCs w:val="20"/>
          <w:lang w:val="en-GB" w:eastAsia="en-US"/>
        </w:rPr>
        <w:instrText xml:space="preserve"> DOCPROPERTY  StartDate  \* MERGEFORMAT </w:instrText>
      </w:r>
      <w:r w:rsidRPr="000F4BF8">
        <w:rPr>
          <w:rFonts w:ascii="Arial" w:eastAsia="SimSun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0F4BF8"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t xml:space="preserve">27th February </w:t>
      </w:r>
      <w:r w:rsidRPr="000F4BF8"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fldChar w:fldCharType="end"/>
      </w:r>
      <w:r w:rsidRPr="000F4BF8"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t xml:space="preserve">– </w:t>
      </w:r>
      <w:r w:rsidRPr="000F4BF8">
        <w:rPr>
          <w:rFonts w:ascii="Arial" w:eastAsia="SimSun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0F4BF8">
        <w:rPr>
          <w:rFonts w:ascii="Arial" w:eastAsia="SimSun" w:hAnsi="Arial" w:cs="Times New Roman"/>
          <w:kern w:val="0"/>
          <w:sz w:val="20"/>
          <w:szCs w:val="20"/>
          <w:lang w:val="en-GB" w:eastAsia="en-US"/>
        </w:rPr>
        <w:instrText xml:space="preserve"> DOCPROPERTY  EndDate  \* MERGEFORMAT </w:instrText>
      </w:r>
      <w:r w:rsidRPr="000F4BF8">
        <w:rPr>
          <w:rFonts w:ascii="Arial" w:eastAsia="SimSun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0F4BF8"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t>3rd March 202</w:t>
      </w:r>
      <w:r w:rsidRPr="000F4BF8"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fldChar w:fldCharType="end"/>
      </w:r>
      <w:r w:rsidRPr="000F4BF8"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t>3</w:t>
      </w:r>
    </w:p>
    <w:p w14:paraId="7A92AC6A" w14:textId="77777777" w:rsidR="000F4BF8" w:rsidRPr="000F4BF8" w:rsidRDefault="000F4BF8" w:rsidP="000F4BF8">
      <w:pPr>
        <w:widowControl/>
        <w:tabs>
          <w:tab w:val="right" w:pos="9639"/>
        </w:tabs>
        <w:jc w:val="left"/>
        <w:rPr>
          <w:rFonts w:ascii="Arial" w:eastAsia="SimSun" w:hAnsi="Arial" w:cs="Times New Roman"/>
          <w:b/>
          <w:kern w:val="0"/>
          <w:sz w:val="24"/>
          <w:szCs w:val="20"/>
          <w:lang w:val="en-GB" w:eastAsia="en-US"/>
        </w:rPr>
      </w:pPr>
    </w:p>
    <w:p w14:paraId="67ED5CC3" w14:textId="77777777" w:rsidR="000F4BF8" w:rsidRPr="000F4BF8" w:rsidRDefault="000F4BF8" w:rsidP="000F4BF8">
      <w:pPr>
        <w:widowControl/>
        <w:tabs>
          <w:tab w:val="right" w:pos="9639"/>
        </w:tabs>
        <w:jc w:val="left"/>
        <w:outlineLvl w:val="0"/>
        <w:rPr>
          <w:rFonts w:ascii="Arial" w:eastAsia="SimSun" w:hAnsi="Arial" w:cs="Times New Roman"/>
          <w:b/>
          <w:kern w:val="0"/>
          <w:sz w:val="24"/>
          <w:szCs w:val="20"/>
          <w:lang w:val="en-GB" w:eastAsia="en-US"/>
        </w:rPr>
      </w:pPr>
      <w:r w:rsidRPr="000F4BF8">
        <w:rPr>
          <w:rFonts w:ascii="Arial" w:eastAsia="SimSun" w:hAnsi="Arial" w:cs="Times New Roman"/>
          <w:b/>
          <w:kern w:val="0"/>
          <w:sz w:val="24"/>
          <w:szCs w:val="20"/>
          <w:lang w:val="en-GB" w:eastAsia="en-US"/>
        </w:rPr>
        <w:t>3GPP TSG RAN Meeting #9</w:t>
      </w:r>
      <w:r w:rsidRPr="000F4BF8">
        <w:rPr>
          <w:rFonts w:ascii="Arial" w:eastAsia="SimSun" w:hAnsi="Arial" w:cs="Times New Roman"/>
          <w:b/>
          <w:kern w:val="0"/>
          <w:sz w:val="24"/>
          <w:szCs w:val="20"/>
          <w:lang w:eastAsia="en-US"/>
        </w:rPr>
        <w:t>9-</w:t>
      </w:r>
      <w:r w:rsidRPr="000F4BF8">
        <w:rPr>
          <w:rFonts w:ascii="Arial" w:eastAsia="SimSun" w:hAnsi="Arial" w:cs="Times New Roman"/>
          <w:b/>
          <w:kern w:val="0"/>
          <w:sz w:val="24"/>
          <w:szCs w:val="20"/>
          <w:lang w:val="en-GB" w:eastAsia="en-US"/>
        </w:rPr>
        <w:t>e</w:t>
      </w:r>
      <w:r w:rsidRPr="000F4BF8">
        <w:rPr>
          <w:rFonts w:ascii="Arial" w:eastAsia="SimSun" w:hAnsi="Arial" w:cs="Times New Roman"/>
          <w:b/>
          <w:kern w:val="0"/>
          <w:sz w:val="24"/>
          <w:szCs w:val="20"/>
          <w:lang w:val="en-GB" w:eastAsia="en-US"/>
        </w:rPr>
        <w:tab/>
      </w:r>
      <w:r w:rsidRPr="000F4BF8">
        <w:rPr>
          <w:rFonts w:ascii="Arial" w:eastAsia="SimSun" w:hAnsi="Arial" w:cs="Times New Roman"/>
          <w:b/>
          <w:i/>
          <w:iCs/>
          <w:kern w:val="0"/>
          <w:sz w:val="24"/>
          <w:szCs w:val="20"/>
          <w:lang w:val="en-GB" w:eastAsia="en-US"/>
        </w:rPr>
        <w:t>RP-22</w:t>
      </w:r>
      <w:r w:rsidRPr="000F4BF8">
        <w:rPr>
          <w:rFonts w:ascii="Arial" w:eastAsia="SimSun" w:hAnsi="Arial" w:cs="Times New Roman"/>
          <w:b/>
          <w:i/>
          <w:iCs/>
          <w:kern w:val="0"/>
          <w:sz w:val="24"/>
          <w:szCs w:val="20"/>
          <w:highlight w:val="yellow"/>
          <w:lang w:val="en-GB" w:eastAsia="en-US"/>
        </w:rPr>
        <w:t>XXXX</w:t>
      </w:r>
    </w:p>
    <w:p w14:paraId="180C813B" w14:textId="77777777" w:rsidR="000F4BF8" w:rsidRPr="000F4BF8" w:rsidRDefault="000F4BF8" w:rsidP="000F4BF8">
      <w:pPr>
        <w:widowControl/>
        <w:spacing w:after="120"/>
        <w:jc w:val="left"/>
        <w:outlineLvl w:val="0"/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</w:pPr>
      <w:r w:rsidRPr="000F4BF8"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t>Rotterdam, Netherlands</w:t>
      </w:r>
      <w:r w:rsidRPr="000F4BF8">
        <w:rPr>
          <w:rFonts w:ascii="Arial" w:eastAsia="SimSun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0F4BF8">
        <w:rPr>
          <w:rFonts w:ascii="Arial" w:eastAsia="SimSun" w:hAnsi="Arial" w:cs="Times New Roman"/>
          <w:kern w:val="0"/>
          <w:sz w:val="20"/>
          <w:szCs w:val="20"/>
          <w:lang w:val="en-GB" w:eastAsia="en-US"/>
        </w:rPr>
        <w:instrText xml:space="preserve"> DOCPROPERTY  Country  \* MERGEFORMAT </w:instrText>
      </w:r>
      <w:r w:rsidRPr="000F4BF8">
        <w:rPr>
          <w:rFonts w:ascii="Arial" w:eastAsia="SimSun" w:hAnsi="Arial" w:cs="Times New Roman"/>
          <w:kern w:val="0"/>
          <w:sz w:val="20"/>
          <w:szCs w:val="20"/>
          <w:lang w:val="en-GB" w:eastAsia="en-US"/>
        </w:rPr>
        <w:fldChar w:fldCharType="end"/>
      </w:r>
      <w:r w:rsidRPr="000F4BF8"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t xml:space="preserve">, </w:t>
      </w:r>
      <w:r w:rsidRPr="000F4BF8">
        <w:rPr>
          <w:rFonts w:ascii="Arial" w:eastAsia="SimSun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0F4BF8">
        <w:rPr>
          <w:rFonts w:ascii="Arial" w:eastAsia="SimSun" w:hAnsi="Arial" w:cs="Times New Roman"/>
          <w:kern w:val="0"/>
          <w:sz w:val="20"/>
          <w:szCs w:val="20"/>
          <w:lang w:val="en-GB" w:eastAsia="en-US"/>
        </w:rPr>
        <w:instrText xml:space="preserve"> DOCPROPERTY  StartDate  \* MERGEFORMAT </w:instrText>
      </w:r>
      <w:r w:rsidRPr="000F4BF8">
        <w:rPr>
          <w:rFonts w:ascii="Arial" w:eastAsia="SimSun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0F4BF8"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t xml:space="preserve">20th March </w:t>
      </w:r>
      <w:r w:rsidRPr="000F4BF8"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fldChar w:fldCharType="end"/>
      </w:r>
      <w:r w:rsidRPr="000F4BF8"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t xml:space="preserve">– </w:t>
      </w:r>
      <w:r w:rsidRPr="000F4BF8">
        <w:rPr>
          <w:rFonts w:ascii="Arial" w:eastAsia="SimSun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0F4BF8">
        <w:rPr>
          <w:rFonts w:ascii="Arial" w:eastAsia="SimSun" w:hAnsi="Arial" w:cs="Times New Roman"/>
          <w:kern w:val="0"/>
          <w:sz w:val="20"/>
          <w:szCs w:val="20"/>
          <w:lang w:val="en-GB" w:eastAsia="en-US"/>
        </w:rPr>
        <w:instrText xml:space="preserve"> DOCPROPERTY  EndDate  \* MERGEFORMAT </w:instrText>
      </w:r>
      <w:r w:rsidRPr="000F4BF8">
        <w:rPr>
          <w:rFonts w:ascii="Arial" w:eastAsia="SimSun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0F4BF8"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t>23th March 202</w:t>
      </w:r>
      <w:r w:rsidRPr="000F4BF8"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fldChar w:fldCharType="end"/>
      </w:r>
      <w:r w:rsidRPr="000F4BF8"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t>3</w:t>
      </w:r>
    </w:p>
    <w:p w14:paraId="32C6667D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center"/>
        <w:textAlignment w:val="baseline"/>
        <w:outlineLvl w:val="1"/>
        <w:rPr>
          <w:rFonts w:ascii="Arial" w:eastAsia="ＭＳ 明朝" w:hAnsi="Arial" w:cs="Times New Roman"/>
          <w:kern w:val="0"/>
          <w:sz w:val="32"/>
          <w:szCs w:val="20"/>
          <w:u w:val="single"/>
          <w:lang w:val="en-GB"/>
        </w:rPr>
      </w:pPr>
      <w:r w:rsidRPr="000F4BF8">
        <w:rPr>
          <w:rFonts w:ascii="Arial" w:eastAsia="ＭＳ 明朝" w:hAnsi="Arial" w:cs="Times New Roman"/>
          <w:kern w:val="0"/>
          <w:sz w:val="32"/>
          <w:szCs w:val="20"/>
          <w:u w:val="single"/>
          <w:lang w:val="en-GB"/>
        </w:rPr>
        <w:t>Status Report to TSG</w:t>
      </w:r>
    </w:p>
    <w:p w14:paraId="005689C7" w14:textId="77777777" w:rsidR="000F4BF8" w:rsidRPr="000F4BF8" w:rsidRDefault="000F4BF8" w:rsidP="000F4BF8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ＭＳ 明朝" w:hAnsi="Arial" w:cs="Arial"/>
          <w:kern w:val="0"/>
          <w:sz w:val="20"/>
          <w:szCs w:val="20"/>
          <w:lang w:val="en-GB"/>
        </w:rPr>
      </w:pPr>
      <w:r w:rsidRPr="000F4BF8">
        <w:rPr>
          <w:rFonts w:ascii="Arial" w:eastAsia="ＭＳ 明朝" w:hAnsi="Arial" w:cs="Arial"/>
          <w:b/>
          <w:kern w:val="0"/>
          <w:sz w:val="20"/>
          <w:szCs w:val="20"/>
          <w:lang w:val="en-GB"/>
        </w:rPr>
        <w:t>Agenda item:</w:t>
      </w:r>
      <w:r w:rsidRPr="000F4BF8">
        <w:rPr>
          <w:rFonts w:ascii="Arial" w:eastAsia="ＭＳ 明朝" w:hAnsi="Arial" w:cs="Arial"/>
          <w:kern w:val="0"/>
          <w:sz w:val="20"/>
          <w:szCs w:val="20"/>
          <w:lang w:val="en-GB"/>
        </w:rPr>
        <w:tab/>
      </w:r>
      <w:r w:rsidRPr="000F4BF8">
        <w:rPr>
          <w:rFonts w:ascii="Arial" w:eastAsia="ＭＳ 明朝" w:hAnsi="Arial" w:cs="Arial"/>
          <w:kern w:val="0"/>
          <w:sz w:val="20"/>
          <w:szCs w:val="20"/>
          <w:lang w:val="en-GB"/>
        </w:rPr>
        <w:tab/>
      </w:r>
      <w:r w:rsidRPr="000F4BF8">
        <w:rPr>
          <w:rFonts w:ascii="Arial" w:eastAsia="ＭＳ 明朝" w:hAnsi="Arial" w:cs="Arial"/>
          <w:kern w:val="0"/>
          <w:sz w:val="20"/>
          <w:szCs w:val="20"/>
          <w:lang w:val="en-GB"/>
        </w:rPr>
        <w:tab/>
      </w:r>
      <w:r w:rsidRPr="000F4BF8">
        <w:rPr>
          <w:rFonts w:ascii="Arial" w:eastAsia="ＭＳ 明朝" w:hAnsi="Arial" w:cs="Arial" w:hint="eastAsia"/>
          <w:kern w:val="0"/>
          <w:sz w:val="20"/>
          <w:szCs w:val="20"/>
          <w:lang w:val="en-GB"/>
        </w:rPr>
        <w:t>7.4.2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6"/>
        <w:gridCol w:w="1846"/>
        <w:gridCol w:w="1842"/>
        <w:gridCol w:w="2268"/>
        <w:gridCol w:w="41"/>
        <w:gridCol w:w="1653"/>
      </w:tblGrid>
      <w:tr w:rsidR="000F4BF8" w:rsidRPr="000F4BF8" w14:paraId="33CDF547" w14:textId="77777777" w:rsidTr="008341EC">
        <w:tc>
          <w:tcPr>
            <w:tcW w:w="2436" w:type="dxa"/>
            <w:shd w:val="clear" w:color="auto" w:fill="auto"/>
          </w:tcPr>
          <w:p w14:paraId="12F04BE5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  <w:t>WI / SI Name</w:t>
            </w:r>
          </w:p>
        </w:tc>
        <w:tc>
          <w:tcPr>
            <w:tcW w:w="7650" w:type="dxa"/>
            <w:gridSpan w:val="5"/>
          </w:tcPr>
          <w:p w14:paraId="279C574D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b/>
                <w:bCs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>UE Conformance - Enhancement for the 5G Control Plane Steering of Roaming for UE in Connected mode</w:t>
            </w:r>
          </w:p>
        </w:tc>
      </w:tr>
      <w:tr w:rsidR="000F4BF8" w:rsidRPr="000F4BF8" w14:paraId="1355A078" w14:textId="77777777" w:rsidTr="008341EC">
        <w:tc>
          <w:tcPr>
            <w:tcW w:w="2436" w:type="dxa"/>
            <w:shd w:val="clear" w:color="auto" w:fill="auto"/>
          </w:tcPr>
          <w:p w14:paraId="7F477BB5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bCs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bCs/>
                <w:kern w:val="0"/>
                <w:sz w:val="20"/>
                <w:szCs w:val="20"/>
                <w:lang w:val="en-GB"/>
              </w:rPr>
              <w:t>included in this status report</w:t>
            </w:r>
          </w:p>
        </w:tc>
        <w:tc>
          <w:tcPr>
            <w:tcW w:w="1846" w:type="dxa"/>
          </w:tcPr>
          <w:p w14:paraId="7461C390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>Study Item:</w:t>
            </w:r>
            <w:r w:rsidRPr="000F4BF8">
              <w:rPr>
                <w:rFonts w:ascii="Arial" w:eastAsia="ＭＳ 明朝" w:hAnsi="Arial" w:cs="Arial" w:hint="eastAsia"/>
                <w:kern w:val="0"/>
                <w:sz w:val="20"/>
                <w:szCs w:val="20"/>
                <w:lang w:val="en-GB"/>
              </w:rPr>
              <w:t xml:space="preserve"> </w:t>
            </w:r>
          </w:p>
          <w:p w14:paraId="65987268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>No</w:t>
            </w:r>
          </w:p>
        </w:tc>
        <w:tc>
          <w:tcPr>
            <w:tcW w:w="1842" w:type="dxa"/>
          </w:tcPr>
          <w:p w14:paraId="2469ECCE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 xml:space="preserve">Core part: </w:t>
            </w:r>
          </w:p>
          <w:p w14:paraId="0EAE5954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>No</w:t>
            </w:r>
          </w:p>
        </w:tc>
        <w:tc>
          <w:tcPr>
            <w:tcW w:w="2309" w:type="dxa"/>
            <w:gridSpan w:val="2"/>
          </w:tcPr>
          <w:p w14:paraId="51A5B1B9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>Performance part:</w:t>
            </w:r>
          </w:p>
          <w:p w14:paraId="5C9FE79D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>No</w:t>
            </w:r>
          </w:p>
        </w:tc>
        <w:tc>
          <w:tcPr>
            <w:tcW w:w="1653" w:type="dxa"/>
          </w:tcPr>
          <w:p w14:paraId="7D8550F7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>Testing part:</w:t>
            </w:r>
          </w:p>
          <w:p w14:paraId="7E801940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>Yes</w:t>
            </w:r>
          </w:p>
        </w:tc>
      </w:tr>
      <w:tr w:rsidR="000F4BF8" w:rsidRPr="000F4BF8" w14:paraId="17C48351" w14:textId="77777777" w:rsidTr="008341EC">
        <w:tc>
          <w:tcPr>
            <w:tcW w:w="2436" w:type="dxa"/>
          </w:tcPr>
          <w:p w14:paraId="56F9C494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  <w:t>Acronym</w:t>
            </w:r>
          </w:p>
        </w:tc>
        <w:tc>
          <w:tcPr>
            <w:tcW w:w="7650" w:type="dxa"/>
            <w:gridSpan w:val="5"/>
          </w:tcPr>
          <w:p w14:paraId="46F74951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proofErr w:type="spellStart"/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>eCPSOR_CON-UEConTest</w:t>
            </w:r>
            <w:proofErr w:type="spellEnd"/>
          </w:p>
        </w:tc>
      </w:tr>
      <w:tr w:rsidR="000F4BF8" w:rsidRPr="000F4BF8" w14:paraId="0F0149C5" w14:textId="77777777" w:rsidTr="008341EC">
        <w:tc>
          <w:tcPr>
            <w:tcW w:w="2436" w:type="dxa"/>
          </w:tcPr>
          <w:p w14:paraId="68EE7A90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  <w:t>Unique ID</w:t>
            </w:r>
          </w:p>
        </w:tc>
        <w:tc>
          <w:tcPr>
            <w:tcW w:w="7650" w:type="dxa"/>
            <w:gridSpan w:val="5"/>
          </w:tcPr>
          <w:p w14:paraId="1FE0D2BC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>970073</w:t>
            </w:r>
          </w:p>
        </w:tc>
      </w:tr>
      <w:tr w:rsidR="000F4BF8" w:rsidRPr="000F4BF8" w14:paraId="121D4DFC" w14:textId="77777777" w:rsidTr="008341EC">
        <w:tc>
          <w:tcPr>
            <w:tcW w:w="2436" w:type="dxa"/>
          </w:tcPr>
          <w:p w14:paraId="3F77CB61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  <w:t xml:space="preserve">TSG </w:t>
            </w:r>
            <w:proofErr w:type="spellStart"/>
            <w:r w:rsidRPr="000F4BF8"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  <w:t>Tdoc</w:t>
            </w:r>
            <w:proofErr w:type="spellEnd"/>
            <w:r w:rsidRPr="000F4BF8"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  <w:t xml:space="preserve"> of latest approved WI/SI description (if any)</w:t>
            </w:r>
          </w:p>
        </w:tc>
        <w:tc>
          <w:tcPr>
            <w:tcW w:w="7650" w:type="dxa"/>
            <w:gridSpan w:val="5"/>
            <w:shd w:val="clear" w:color="auto" w:fill="auto"/>
          </w:tcPr>
          <w:p w14:paraId="71C226A5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color w:val="0000FF"/>
                <w:kern w:val="0"/>
                <w:sz w:val="20"/>
                <w:szCs w:val="20"/>
                <w:u w:val="single"/>
                <w:lang w:val="en-GB"/>
              </w:rPr>
              <w:t>RP-222255</w:t>
            </w:r>
          </w:p>
          <w:p w14:paraId="4051830D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</w:p>
        </w:tc>
      </w:tr>
      <w:tr w:rsidR="000F4BF8" w:rsidRPr="000F4BF8" w14:paraId="27FF668D" w14:textId="77777777" w:rsidTr="008341EC">
        <w:tc>
          <w:tcPr>
            <w:tcW w:w="2436" w:type="dxa"/>
          </w:tcPr>
          <w:p w14:paraId="0945823C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  <w:t>Target Completion Date</w:t>
            </w:r>
          </w:p>
          <w:p w14:paraId="4AA1E86D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  <w:t>(</w:t>
            </w:r>
            <w:proofErr w:type="gramStart"/>
            <w:r w:rsidRPr="000F4BF8"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  <w:t>indicate</w:t>
            </w:r>
            <w:proofErr w:type="gramEnd"/>
            <w:r w:rsidRPr="000F4BF8"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  <w:t xml:space="preserve"> if changed)</w:t>
            </w:r>
          </w:p>
        </w:tc>
        <w:tc>
          <w:tcPr>
            <w:tcW w:w="1846" w:type="dxa"/>
          </w:tcPr>
          <w:p w14:paraId="405E7304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 xml:space="preserve">Study Item: </w:t>
            </w:r>
          </w:p>
          <w:p w14:paraId="026F3CFE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color w:val="FF0000"/>
                <w:kern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1842" w:type="dxa"/>
          </w:tcPr>
          <w:p w14:paraId="00839C44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>Core part:</w:t>
            </w:r>
          </w:p>
          <w:p w14:paraId="540E94D3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2268" w:type="dxa"/>
          </w:tcPr>
          <w:p w14:paraId="4E70555C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>Performance part:</w:t>
            </w:r>
          </w:p>
          <w:p w14:paraId="46879B0A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1694" w:type="dxa"/>
            <w:gridSpan w:val="2"/>
          </w:tcPr>
          <w:p w14:paraId="5B53A8B2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>Testing part:</w:t>
            </w:r>
          </w:p>
          <w:p w14:paraId="337B9B3E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DengXian" w:eastAsia="ＭＳ 明朝" w:hAnsi="DengXian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>S</w:t>
            </w:r>
            <w:r w:rsidRPr="000F4BF8">
              <w:rPr>
                <w:rFonts w:ascii="Arial" w:eastAsia="Times New Roman" w:hAnsi="Arial" w:cs="Arial"/>
                <w:kern w:val="0"/>
                <w:sz w:val="20"/>
                <w:szCs w:val="20"/>
                <w:lang w:val="en-GB"/>
              </w:rPr>
              <w:t xml:space="preserve">ep </w:t>
            </w: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>2023</w:t>
            </w:r>
          </w:p>
        </w:tc>
      </w:tr>
      <w:tr w:rsidR="000F4BF8" w:rsidRPr="000F4BF8" w14:paraId="6D041A14" w14:textId="77777777" w:rsidTr="008341EC">
        <w:tc>
          <w:tcPr>
            <w:tcW w:w="2436" w:type="dxa"/>
          </w:tcPr>
          <w:p w14:paraId="0C0DFE93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  <w:t>Overall Completion level</w:t>
            </w:r>
          </w:p>
        </w:tc>
        <w:tc>
          <w:tcPr>
            <w:tcW w:w="1846" w:type="dxa"/>
          </w:tcPr>
          <w:p w14:paraId="0FEC0E98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 xml:space="preserve">Study Item: </w:t>
            </w:r>
          </w:p>
          <w:p w14:paraId="6DF891BE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1842" w:type="dxa"/>
          </w:tcPr>
          <w:p w14:paraId="73FC0C86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 xml:space="preserve">Core part: </w:t>
            </w:r>
          </w:p>
          <w:p w14:paraId="27795D1A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>.</w:t>
            </w:r>
          </w:p>
        </w:tc>
        <w:tc>
          <w:tcPr>
            <w:tcW w:w="2268" w:type="dxa"/>
          </w:tcPr>
          <w:p w14:paraId="75F581FD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>Performance Part:</w:t>
            </w:r>
          </w:p>
          <w:p w14:paraId="6688B50D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1694" w:type="dxa"/>
            <w:gridSpan w:val="2"/>
          </w:tcPr>
          <w:p w14:paraId="2596B487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 xml:space="preserve">Testing part: </w:t>
            </w:r>
          </w:p>
          <w:p w14:paraId="21985BBD" w14:textId="77777777" w:rsidR="000F4BF8" w:rsidRPr="00D7276C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b/>
                <w:bCs/>
                <w:kern w:val="0"/>
                <w:sz w:val="20"/>
                <w:szCs w:val="20"/>
                <w:lang w:val="en-GB"/>
              </w:rPr>
            </w:pPr>
            <w:r w:rsidRPr="00D7276C">
              <w:rPr>
                <w:rFonts w:ascii="DengXian" w:eastAsia="ＭＳ 明朝" w:hAnsi="DengXian" w:cs="Arial"/>
                <w:b/>
                <w:bCs/>
                <w:color w:val="00B050"/>
                <w:kern w:val="0"/>
                <w:sz w:val="32"/>
                <w:szCs w:val="32"/>
                <w:lang w:val="en-GB"/>
              </w:rPr>
              <w:t>100%</w:t>
            </w:r>
          </w:p>
        </w:tc>
      </w:tr>
    </w:tbl>
    <w:p w14:paraId="516968DA" w14:textId="77777777" w:rsidR="000F4BF8" w:rsidRPr="000F4BF8" w:rsidRDefault="000F4BF8" w:rsidP="000F4BF8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ＭＳ 明朝" w:hAnsi="Arial" w:cs="Arial"/>
          <w:kern w:val="0"/>
          <w:sz w:val="20"/>
          <w:szCs w:val="20"/>
          <w:lang w:val="en-GB"/>
        </w:rPr>
      </w:pPr>
      <w:r w:rsidRPr="000F4BF8">
        <w:rPr>
          <w:rFonts w:ascii="Arial" w:eastAsia="ＭＳ 明朝" w:hAnsi="Arial" w:cs="Arial"/>
          <w:kern w:val="0"/>
          <w:sz w:val="20"/>
          <w:szCs w:val="20"/>
          <w:lang w:val="en-GB"/>
        </w:rPr>
        <w:t xml:space="preserve">Note: Overall completion level percentage numbers should use one of the </w:t>
      </w:r>
      <w:proofErr w:type="spellStart"/>
      <w:r w:rsidRPr="000F4BF8">
        <w:rPr>
          <w:rFonts w:ascii="Arial" w:eastAsia="ＭＳ 明朝" w:hAnsi="Arial" w:cs="Arial"/>
          <w:kern w:val="0"/>
          <w:sz w:val="20"/>
          <w:szCs w:val="20"/>
          <w:lang w:val="en-GB"/>
        </w:rPr>
        <w:t>colors</w:t>
      </w:r>
      <w:proofErr w:type="spellEnd"/>
      <w:r w:rsidRPr="000F4BF8">
        <w:rPr>
          <w:rFonts w:ascii="Arial" w:eastAsia="ＭＳ 明朝" w:hAnsi="Arial" w:cs="Arial"/>
          <w:kern w:val="0"/>
          <w:sz w:val="20"/>
          <w:szCs w:val="20"/>
          <w:lang w:val="en-GB"/>
        </w:rPr>
        <w:t xml:space="preserve"> below:</w:t>
      </w:r>
    </w:p>
    <w:p w14:paraId="53E84923" w14:textId="77777777" w:rsidR="000F4BF8" w:rsidRPr="000F4BF8" w:rsidRDefault="000F4BF8" w:rsidP="000F4BF8">
      <w:pPr>
        <w:widowControl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00B050"/>
          <w:kern w:val="0"/>
          <w:sz w:val="20"/>
          <w:szCs w:val="20"/>
          <w:lang w:val="en-GB"/>
        </w:rPr>
      </w:pPr>
      <w:r w:rsidRPr="000F4BF8">
        <w:rPr>
          <w:rFonts w:ascii="Arial" w:eastAsia="Times New Roman" w:hAnsi="Arial" w:cs="Arial"/>
          <w:color w:val="00B050"/>
          <w:kern w:val="0"/>
          <w:sz w:val="20"/>
          <w:szCs w:val="20"/>
          <w:lang w:val="en-GB"/>
        </w:rPr>
        <w:t>xx%</w:t>
      </w:r>
      <w:r w:rsidRPr="000F4BF8">
        <w:rPr>
          <w:rFonts w:ascii="Arial" w:eastAsia="Times New Roman" w:hAnsi="Arial" w:cs="Arial"/>
          <w:kern w:val="0"/>
          <w:sz w:val="20"/>
          <w:szCs w:val="20"/>
          <w:lang w:val="en-GB"/>
        </w:rPr>
        <w:t xml:space="preserve">: </w:t>
      </w:r>
      <w:r w:rsidRPr="000F4BF8">
        <w:rPr>
          <w:rFonts w:ascii="Arial" w:eastAsia="Times New Roman" w:hAnsi="Arial" w:cs="Arial"/>
          <w:color w:val="00B050"/>
          <w:kern w:val="0"/>
          <w:sz w:val="20"/>
          <w:szCs w:val="20"/>
          <w:lang w:val="en-GB"/>
        </w:rPr>
        <w:t>Normal progress, no RAN plenary action needed</w:t>
      </w:r>
    </w:p>
    <w:p w14:paraId="114AAAAB" w14:textId="77777777" w:rsidR="000F4BF8" w:rsidRPr="000F4BF8" w:rsidRDefault="000F4BF8" w:rsidP="000F4BF8">
      <w:pPr>
        <w:widowControl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FF9201"/>
          <w:kern w:val="0"/>
          <w:sz w:val="20"/>
          <w:szCs w:val="20"/>
          <w:lang w:val="en-GB"/>
        </w:rPr>
      </w:pPr>
      <w:r w:rsidRPr="000F4BF8">
        <w:rPr>
          <w:rFonts w:ascii="Arial" w:eastAsia="Times New Roman" w:hAnsi="Arial" w:cs="Arial"/>
          <w:color w:val="FF9201"/>
          <w:kern w:val="0"/>
          <w:sz w:val="20"/>
          <w:szCs w:val="20"/>
          <w:lang w:val="en-GB"/>
        </w:rPr>
        <w:t>xx%: Progress behind schedule, may need RAN plenary intervention. If so, SR should clearly define requested action</w:t>
      </w:r>
    </w:p>
    <w:p w14:paraId="78822B9F" w14:textId="77777777" w:rsidR="000F4BF8" w:rsidRPr="000F4BF8" w:rsidRDefault="000F4BF8" w:rsidP="000F4BF8">
      <w:pPr>
        <w:widowControl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FF0000"/>
          <w:kern w:val="0"/>
          <w:sz w:val="20"/>
          <w:szCs w:val="20"/>
          <w:lang w:val="en-GB"/>
        </w:rPr>
      </w:pPr>
      <w:r w:rsidRPr="000F4BF8">
        <w:rPr>
          <w:rFonts w:ascii="Arial" w:eastAsia="Times New Roman" w:hAnsi="Arial" w:cs="Arial"/>
          <w:color w:val="FF0000"/>
          <w:kern w:val="0"/>
          <w:sz w:val="20"/>
          <w:szCs w:val="20"/>
          <w:lang w:val="en-GB"/>
        </w:rPr>
        <w:t>xx%: Progress critically behind, RAN plenary shall intervene. SR should define requested action</w:t>
      </w:r>
    </w:p>
    <w:p w14:paraId="34D07A3C" w14:textId="77777777" w:rsidR="000F4BF8" w:rsidRPr="000F4BF8" w:rsidRDefault="000F4BF8" w:rsidP="000F4BF8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180"/>
        <w:ind w:left="924"/>
        <w:jc w:val="left"/>
        <w:textAlignment w:val="baseline"/>
        <w:rPr>
          <w:rFonts w:ascii="Arial" w:eastAsia="Times New Roman" w:hAnsi="Arial" w:cs="Arial"/>
          <w:color w:val="FF0000"/>
          <w:kern w:val="0"/>
          <w:sz w:val="20"/>
          <w:szCs w:val="20"/>
          <w:lang w:val="en-GB"/>
        </w:rPr>
      </w:pPr>
    </w:p>
    <w:p w14:paraId="3CEE12DC" w14:textId="77777777" w:rsidR="000F4BF8" w:rsidRPr="000F4BF8" w:rsidRDefault="000F4BF8" w:rsidP="000F4BF8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60"/>
        <w:jc w:val="left"/>
        <w:textAlignment w:val="baseline"/>
        <w:rPr>
          <w:rFonts w:ascii="Arial" w:eastAsia="ＭＳ 明朝" w:hAnsi="Arial" w:cs="Arial"/>
          <w:b/>
          <w:kern w:val="0"/>
          <w:sz w:val="20"/>
          <w:szCs w:val="20"/>
          <w:lang w:val="en-GB"/>
        </w:rPr>
      </w:pPr>
      <w:r w:rsidRPr="000F4BF8">
        <w:rPr>
          <w:rFonts w:ascii="Arial" w:eastAsia="ＭＳ 明朝" w:hAnsi="Arial" w:cs="Arial"/>
          <w:b/>
          <w:kern w:val="0"/>
          <w:sz w:val="20"/>
          <w:szCs w:val="20"/>
          <w:lang w:val="en-GB"/>
        </w:rPr>
        <w:t>Source: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2"/>
        <w:gridCol w:w="1329"/>
        <w:gridCol w:w="7345"/>
      </w:tblGrid>
      <w:tr w:rsidR="000F4BF8" w:rsidRPr="000F4BF8" w14:paraId="22152625" w14:textId="77777777" w:rsidTr="008341EC">
        <w:tc>
          <w:tcPr>
            <w:tcW w:w="2758" w:type="dxa"/>
            <w:gridSpan w:val="2"/>
          </w:tcPr>
          <w:p w14:paraId="14564B34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  <w:t>Leading WG</w:t>
            </w:r>
          </w:p>
        </w:tc>
        <w:tc>
          <w:tcPr>
            <w:tcW w:w="7489" w:type="dxa"/>
          </w:tcPr>
          <w:p w14:paraId="4D8FD618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>TSG RAN WG5</w:t>
            </w:r>
          </w:p>
        </w:tc>
      </w:tr>
      <w:tr w:rsidR="000F4BF8" w:rsidRPr="000F4BF8" w14:paraId="22358C28" w14:textId="77777777" w:rsidTr="008341EC">
        <w:tc>
          <w:tcPr>
            <w:tcW w:w="1418" w:type="dxa"/>
            <w:vMerge w:val="restart"/>
            <w:vAlign w:val="center"/>
          </w:tcPr>
          <w:p w14:paraId="20652199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  <w:t>Rapporteur</w:t>
            </w:r>
          </w:p>
        </w:tc>
        <w:tc>
          <w:tcPr>
            <w:tcW w:w="1340" w:type="dxa"/>
          </w:tcPr>
          <w:p w14:paraId="62C6C159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  <w:t>Name</w:t>
            </w:r>
          </w:p>
        </w:tc>
        <w:tc>
          <w:tcPr>
            <w:tcW w:w="7489" w:type="dxa"/>
          </w:tcPr>
          <w:p w14:paraId="7DF45A35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>Masahiro Takano</w:t>
            </w:r>
          </w:p>
        </w:tc>
      </w:tr>
      <w:tr w:rsidR="000F4BF8" w:rsidRPr="000F4BF8" w14:paraId="36A2F034" w14:textId="77777777" w:rsidTr="008341EC">
        <w:tc>
          <w:tcPr>
            <w:tcW w:w="1418" w:type="dxa"/>
            <w:vMerge/>
          </w:tcPr>
          <w:p w14:paraId="7B4E9965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1340" w:type="dxa"/>
          </w:tcPr>
          <w:p w14:paraId="115FA0BE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  <w:t>Company</w:t>
            </w:r>
          </w:p>
        </w:tc>
        <w:tc>
          <w:tcPr>
            <w:tcW w:w="7489" w:type="dxa"/>
          </w:tcPr>
          <w:p w14:paraId="1CA665FA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游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游明朝" w:hAnsi="Arial" w:cs="Arial" w:hint="eastAsia"/>
                <w:kern w:val="0"/>
                <w:sz w:val="20"/>
                <w:szCs w:val="20"/>
                <w:lang w:val="en-GB"/>
              </w:rPr>
              <w:t>N</w:t>
            </w:r>
            <w:r w:rsidRPr="000F4BF8">
              <w:rPr>
                <w:rFonts w:ascii="Arial" w:eastAsia="游明朝" w:hAnsi="Arial" w:cs="Arial"/>
                <w:kern w:val="0"/>
                <w:sz w:val="20"/>
                <w:szCs w:val="20"/>
                <w:lang w:val="en-GB"/>
              </w:rPr>
              <w:t>TT DOCOMO, INC</w:t>
            </w:r>
          </w:p>
        </w:tc>
      </w:tr>
      <w:tr w:rsidR="000F4BF8" w:rsidRPr="000F4BF8" w14:paraId="2A4FA3B2" w14:textId="77777777" w:rsidTr="008341EC">
        <w:tc>
          <w:tcPr>
            <w:tcW w:w="1418" w:type="dxa"/>
            <w:vMerge/>
          </w:tcPr>
          <w:p w14:paraId="23E5C034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1340" w:type="dxa"/>
          </w:tcPr>
          <w:p w14:paraId="400B3F0B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  <w:t>Email</w:t>
            </w:r>
          </w:p>
        </w:tc>
        <w:tc>
          <w:tcPr>
            <w:tcW w:w="7489" w:type="dxa"/>
          </w:tcPr>
          <w:p w14:paraId="0A7E4CA9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>masahiro[dot]takano[dot]</w:t>
            </w:r>
            <w:proofErr w:type="spellStart"/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>ru</w:t>
            </w:r>
            <w:proofErr w:type="spellEnd"/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>[at]</w:t>
            </w:r>
            <w:proofErr w:type="spellStart"/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>nttdocomo</w:t>
            </w:r>
            <w:proofErr w:type="spellEnd"/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>[dot]com</w:t>
            </w:r>
          </w:p>
        </w:tc>
      </w:tr>
    </w:tbl>
    <w:p w14:paraId="4C47B543" w14:textId="77777777" w:rsidR="000F4BF8" w:rsidRPr="000F4BF8" w:rsidRDefault="000F4BF8" w:rsidP="000F4BF8">
      <w:pPr>
        <w:widowControl/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ＭＳ 明朝" w:hAnsi="Arial" w:cs="Arial"/>
          <w:kern w:val="0"/>
          <w:sz w:val="20"/>
          <w:szCs w:val="20"/>
          <w:lang w:val="en-GB"/>
        </w:rPr>
      </w:pPr>
    </w:p>
    <w:p w14:paraId="76019DC2" w14:textId="77777777" w:rsidR="000F4BF8" w:rsidRPr="000F4BF8" w:rsidRDefault="000F4BF8" w:rsidP="000F4BF8">
      <w:pPr>
        <w:widowControl/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ＭＳ 明朝" w:hAnsi="Arial" w:cs="Arial"/>
          <w:kern w:val="0"/>
          <w:sz w:val="20"/>
          <w:szCs w:val="20"/>
          <w:lang w:val="en-GB"/>
        </w:rPr>
      </w:pPr>
    </w:p>
    <w:p w14:paraId="370E1430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ＭＳ 明朝" w:hAnsi="Arial" w:cs="Times New Roman"/>
          <w:kern w:val="0"/>
          <w:sz w:val="32"/>
          <w:szCs w:val="20"/>
          <w:lang w:val="en-GB"/>
        </w:rPr>
      </w:pPr>
      <w:r w:rsidRPr="000F4BF8">
        <w:rPr>
          <w:rFonts w:ascii="Arial" w:eastAsia="ＭＳ 明朝" w:hAnsi="Arial" w:cs="Times New Roman"/>
          <w:kern w:val="0"/>
          <w:sz w:val="32"/>
          <w:szCs w:val="20"/>
          <w:lang w:val="en-GB"/>
        </w:rPr>
        <w:t>1</w:t>
      </w:r>
      <w:r w:rsidRPr="000F4BF8">
        <w:rPr>
          <w:rFonts w:ascii="Arial" w:eastAsia="ＭＳ 明朝" w:hAnsi="Arial" w:cs="Times New Roman"/>
          <w:kern w:val="0"/>
          <w:sz w:val="32"/>
          <w:szCs w:val="20"/>
          <w:lang w:val="en-GB"/>
        </w:rPr>
        <w:tab/>
        <w:t>Work plan related evaluation</w:t>
      </w:r>
    </w:p>
    <w:p w14:paraId="322940E4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ＭＳ 明朝" w:hAnsi="Times New Roman" w:cs="Times New Roman"/>
          <w:kern w:val="0"/>
          <w:sz w:val="20"/>
          <w:szCs w:val="20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20"/>
          <w:szCs w:val="20"/>
          <w:lang w:val="en-GB"/>
        </w:rPr>
        <w:t>N/A</w:t>
      </w:r>
    </w:p>
    <w:p w14:paraId="73AB414B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ＭＳ 明朝" w:hAnsi="Arial" w:cs="Arial"/>
          <w:kern w:val="0"/>
          <w:sz w:val="20"/>
          <w:szCs w:val="20"/>
          <w:lang w:val="en-GB"/>
        </w:rPr>
      </w:pPr>
    </w:p>
    <w:p w14:paraId="0BF4CB9E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ＭＳ 明朝" w:hAnsi="Arial" w:cs="Times New Roman"/>
          <w:kern w:val="0"/>
          <w:sz w:val="32"/>
          <w:szCs w:val="20"/>
          <w:lang w:val="en-GB"/>
        </w:rPr>
      </w:pPr>
      <w:r w:rsidRPr="000F4BF8">
        <w:rPr>
          <w:rFonts w:ascii="Arial" w:eastAsia="ＭＳ 明朝" w:hAnsi="Arial" w:cs="Times New Roman"/>
          <w:kern w:val="0"/>
          <w:sz w:val="32"/>
          <w:szCs w:val="20"/>
          <w:lang w:val="en-GB"/>
        </w:rPr>
        <w:lastRenderedPageBreak/>
        <w:t>2.</w:t>
      </w:r>
      <w:r w:rsidRPr="000F4BF8">
        <w:rPr>
          <w:rFonts w:ascii="Arial" w:eastAsia="ＭＳ 明朝" w:hAnsi="Arial" w:cs="Times New Roman"/>
          <w:kern w:val="0"/>
          <w:sz w:val="32"/>
          <w:szCs w:val="20"/>
          <w:lang w:val="en-GB"/>
        </w:rPr>
        <w:tab/>
        <w:t>Detailed progress in RAN WGs since last TSG meeting (for all involved WGs)</w:t>
      </w:r>
    </w:p>
    <w:p w14:paraId="49341921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ＭＳ 明朝" w:hAnsi="Arial" w:cs="Arial"/>
          <w:kern w:val="0"/>
          <w:sz w:val="20"/>
          <w:szCs w:val="20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20"/>
          <w:szCs w:val="20"/>
          <w:lang w:val="en-GB"/>
        </w:rPr>
        <w:tab/>
      </w:r>
      <w:r w:rsidRPr="000F4BF8">
        <w:rPr>
          <w:rFonts w:ascii="Arial" w:eastAsia="ＭＳ 明朝" w:hAnsi="Arial" w:cs="Arial"/>
          <w:color w:val="FF0000"/>
          <w:kern w:val="0"/>
          <w:sz w:val="20"/>
          <w:szCs w:val="20"/>
          <w:lang w:val="en-GB"/>
        </w:rPr>
        <w:t>NOTE: Agreements and Open issues impacted cross-TSG aspects shall be explicitly highlighted</w:t>
      </w:r>
    </w:p>
    <w:p w14:paraId="6EB4F1AF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ＭＳ 明朝" w:hAnsi="Arial" w:cs="Times New Roman"/>
          <w:kern w:val="0"/>
          <w:sz w:val="32"/>
          <w:szCs w:val="20"/>
          <w:lang w:val="en-GB"/>
        </w:rPr>
      </w:pPr>
      <w:r w:rsidRPr="000F4BF8">
        <w:rPr>
          <w:rFonts w:ascii="Arial" w:eastAsia="ＭＳ 明朝" w:hAnsi="Arial" w:cs="Times New Roman"/>
          <w:kern w:val="0"/>
          <w:sz w:val="32"/>
          <w:szCs w:val="20"/>
          <w:lang w:val="en-GB"/>
        </w:rPr>
        <w:t>2.1</w:t>
      </w:r>
      <w:r w:rsidRPr="000F4BF8">
        <w:rPr>
          <w:rFonts w:ascii="Arial" w:eastAsia="ＭＳ 明朝" w:hAnsi="Arial" w:cs="Times New Roman"/>
          <w:kern w:val="0"/>
          <w:sz w:val="32"/>
          <w:szCs w:val="20"/>
          <w:lang w:val="en-GB"/>
        </w:rPr>
        <w:tab/>
      </w:r>
      <w:r w:rsidRPr="000F4BF8">
        <w:rPr>
          <w:rFonts w:ascii="Arial" w:eastAsia="ＭＳ 明朝" w:hAnsi="Arial" w:cs="Times New Roman" w:hint="eastAsia"/>
          <w:kern w:val="0"/>
          <w:sz w:val="32"/>
          <w:szCs w:val="20"/>
          <w:lang w:val="en-GB"/>
        </w:rPr>
        <w:t>RAN1</w:t>
      </w:r>
    </w:p>
    <w:p w14:paraId="2EA8B997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ＭＳ 明朝" w:hAnsi="Arial" w:cs="Times New Roman"/>
          <w:kern w:val="0"/>
          <w:sz w:val="24"/>
          <w:szCs w:val="20"/>
          <w:lang w:val="en-GB"/>
        </w:rPr>
      </w:pP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>2.1.1</w:t>
      </w: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ab/>
        <w:t>Agreements</w:t>
      </w:r>
    </w:p>
    <w:p w14:paraId="19E4A8CE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ＭＳ 明朝" w:hAnsi="Arial" w:cs="Times New Roman"/>
          <w:kern w:val="0"/>
          <w:sz w:val="24"/>
          <w:szCs w:val="20"/>
          <w:lang w:val="en-GB"/>
        </w:rPr>
      </w:pP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>2.1.2</w:t>
      </w: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ab/>
        <w:t>Remaining Open issues</w:t>
      </w:r>
    </w:p>
    <w:p w14:paraId="742C9D3B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ＭＳ 明朝" w:hAnsi="Arial" w:cs="Times New Roman"/>
          <w:kern w:val="0"/>
          <w:sz w:val="32"/>
          <w:szCs w:val="20"/>
          <w:lang w:val="en-GB"/>
        </w:rPr>
      </w:pPr>
      <w:r w:rsidRPr="000F4BF8">
        <w:rPr>
          <w:rFonts w:ascii="Arial" w:eastAsia="ＭＳ 明朝" w:hAnsi="Arial" w:cs="Times New Roman"/>
          <w:kern w:val="0"/>
          <w:sz w:val="32"/>
          <w:szCs w:val="20"/>
          <w:lang w:val="en-GB"/>
        </w:rPr>
        <w:t>2.2</w:t>
      </w:r>
      <w:r w:rsidRPr="000F4BF8">
        <w:rPr>
          <w:rFonts w:ascii="Arial" w:eastAsia="ＭＳ 明朝" w:hAnsi="Arial" w:cs="Times New Roman"/>
          <w:kern w:val="0"/>
          <w:sz w:val="32"/>
          <w:szCs w:val="20"/>
          <w:lang w:val="en-GB"/>
        </w:rPr>
        <w:tab/>
      </w:r>
      <w:r w:rsidRPr="000F4BF8">
        <w:rPr>
          <w:rFonts w:ascii="Arial" w:eastAsia="ＭＳ 明朝" w:hAnsi="Arial" w:cs="Times New Roman" w:hint="eastAsia"/>
          <w:kern w:val="0"/>
          <w:sz w:val="32"/>
          <w:szCs w:val="20"/>
          <w:lang w:val="en-GB"/>
        </w:rPr>
        <w:t>RAN2</w:t>
      </w:r>
    </w:p>
    <w:p w14:paraId="6E98DBB0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ＭＳ 明朝" w:hAnsi="Arial" w:cs="Times New Roman"/>
          <w:kern w:val="0"/>
          <w:sz w:val="24"/>
          <w:szCs w:val="20"/>
          <w:lang w:val="en-GB"/>
        </w:rPr>
      </w:pP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>2.2.1</w:t>
      </w: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ab/>
        <w:t>Agreements</w:t>
      </w:r>
    </w:p>
    <w:p w14:paraId="7930E77E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ＭＳ 明朝" w:hAnsi="Arial" w:cs="Times New Roman"/>
          <w:kern w:val="0"/>
          <w:sz w:val="24"/>
          <w:szCs w:val="20"/>
          <w:lang w:val="en-GB"/>
        </w:rPr>
      </w:pP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>2.2.2</w:t>
      </w: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ab/>
        <w:t xml:space="preserve">Remaining Open issues </w:t>
      </w:r>
    </w:p>
    <w:p w14:paraId="642DD704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ＭＳ 明朝" w:hAnsi="Arial" w:cs="Times New Roman"/>
          <w:kern w:val="0"/>
          <w:sz w:val="32"/>
          <w:szCs w:val="20"/>
          <w:lang w:val="en-GB"/>
        </w:rPr>
      </w:pPr>
      <w:r w:rsidRPr="000F4BF8">
        <w:rPr>
          <w:rFonts w:ascii="Arial" w:eastAsia="ＭＳ 明朝" w:hAnsi="Arial" w:cs="Times New Roman"/>
          <w:kern w:val="0"/>
          <w:sz w:val="32"/>
          <w:szCs w:val="20"/>
          <w:lang w:val="en-GB"/>
        </w:rPr>
        <w:t>2.3</w:t>
      </w:r>
      <w:r w:rsidRPr="000F4BF8">
        <w:rPr>
          <w:rFonts w:ascii="Arial" w:eastAsia="ＭＳ 明朝" w:hAnsi="Arial" w:cs="Times New Roman"/>
          <w:kern w:val="0"/>
          <w:sz w:val="32"/>
          <w:szCs w:val="20"/>
          <w:lang w:val="en-GB"/>
        </w:rPr>
        <w:tab/>
      </w:r>
      <w:r w:rsidRPr="000F4BF8">
        <w:rPr>
          <w:rFonts w:ascii="Arial" w:eastAsia="ＭＳ 明朝" w:hAnsi="Arial" w:cs="Times New Roman" w:hint="eastAsia"/>
          <w:kern w:val="0"/>
          <w:sz w:val="32"/>
          <w:szCs w:val="20"/>
          <w:lang w:val="en-GB"/>
        </w:rPr>
        <w:t>RAN3</w:t>
      </w:r>
    </w:p>
    <w:p w14:paraId="4D9E933D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ＭＳ 明朝" w:hAnsi="Arial" w:cs="Times New Roman"/>
          <w:kern w:val="0"/>
          <w:sz w:val="24"/>
          <w:szCs w:val="20"/>
          <w:lang w:val="en-GB"/>
        </w:rPr>
      </w:pP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>2.3.1</w:t>
      </w: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ab/>
        <w:t>Agreements</w:t>
      </w:r>
    </w:p>
    <w:p w14:paraId="57835C62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ＭＳ 明朝" w:hAnsi="Arial" w:cs="Arial"/>
          <w:kern w:val="0"/>
          <w:sz w:val="24"/>
          <w:szCs w:val="20"/>
          <w:lang w:val="en-GB"/>
        </w:rPr>
      </w:pP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>2.3.2</w:t>
      </w: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ab/>
        <w:t>Remaining Open issues</w:t>
      </w:r>
    </w:p>
    <w:p w14:paraId="657BF18B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ＭＳ 明朝" w:hAnsi="Arial" w:cs="Times New Roman"/>
          <w:kern w:val="0"/>
          <w:sz w:val="32"/>
          <w:szCs w:val="20"/>
          <w:lang w:val="en-GB"/>
        </w:rPr>
      </w:pPr>
      <w:r w:rsidRPr="000F4BF8">
        <w:rPr>
          <w:rFonts w:ascii="Arial" w:eastAsia="ＭＳ 明朝" w:hAnsi="Arial" w:cs="Times New Roman"/>
          <w:kern w:val="0"/>
          <w:sz w:val="32"/>
          <w:szCs w:val="20"/>
          <w:lang w:val="en-GB"/>
        </w:rPr>
        <w:t>2.4</w:t>
      </w:r>
      <w:r w:rsidRPr="000F4BF8">
        <w:rPr>
          <w:rFonts w:ascii="Arial" w:eastAsia="ＭＳ 明朝" w:hAnsi="Arial" w:cs="Times New Roman"/>
          <w:kern w:val="0"/>
          <w:sz w:val="32"/>
          <w:szCs w:val="20"/>
          <w:lang w:val="en-GB"/>
        </w:rPr>
        <w:tab/>
      </w:r>
      <w:r w:rsidRPr="000F4BF8">
        <w:rPr>
          <w:rFonts w:ascii="Arial" w:eastAsia="ＭＳ 明朝" w:hAnsi="Arial" w:cs="Times New Roman" w:hint="eastAsia"/>
          <w:kern w:val="0"/>
          <w:sz w:val="32"/>
          <w:szCs w:val="20"/>
          <w:lang w:val="en-GB"/>
        </w:rPr>
        <w:t>RAN4</w:t>
      </w:r>
    </w:p>
    <w:p w14:paraId="5EEE4872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ＭＳ 明朝" w:hAnsi="Arial" w:cs="Times New Roman"/>
          <w:kern w:val="0"/>
          <w:sz w:val="24"/>
          <w:szCs w:val="20"/>
          <w:lang w:val="en-GB"/>
        </w:rPr>
      </w:pP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>2.4.1</w:t>
      </w: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ab/>
        <w:t>Agreements</w:t>
      </w:r>
    </w:p>
    <w:p w14:paraId="765E2D47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ＭＳ 明朝" w:hAnsi="Arial" w:cs="Arial"/>
          <w:kern w:val="0"/>
          <w:sz w:val="24"/>
          <w:szCs w:val="20"/>
          <w:lang w:val="en-GB"/>
        </w:rPr>
      </w:pP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>2.4.2</w:t>
      </w: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ab/>
        <w:t>Remaining Open issues</w:t>
      </w:r>
    </w:p>
    <w:p w14:paraId="15FC0444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ＭＳ 明朝" w:hAnsi="Arial" w:cs="Times New Roman"/>
          <w:kern w:val="0"/>
          <w:sz w:val="32"/>
          <w:szCs w:val="20"/>
          <w:lang w:val="en-GB"/>
        </w:rPr>
      </w:pPr>
      <w:r w:rsidRPr="000F4BF8">
        <w:rPr>
          <w:rFonts w:ascii="Arial" w:eastAsia="ＭＳ 明朝" w:hAnsi="Arial" w:cs="Times New Roman"/>
          <w:kern w:val="0"/>
          <w:sz w:val="32"/>
          <w:szCs w:val="20"/>
          <w:lang w:val="en-GB"/>
        </w:rPr>
        <w:t>2.5</w:t>
      </w:r>
      <w:r w:rsidRPr="000F4BF8">
        <w:rPr>
          <w:rFonts w:ascii="Arial" w:eastAsia="ＭＳ 明朝" w:hAnsi="Arial" w:cs="Times New Roman"/>
          <w:kern w:val="0"/>
          <w:sz w:val="32"/>
          <w:szCs w:val="20"/>
          <w:lang w:val="en-GB"/>
        </w:rPr>
        <w:tab/>
      </w:r>
      <w:r w:rsidRPr="000F4BF8">
        <w:rPr>
          <w:rFonts w:ascii="Arial" w:eastAsia="ＭＳ 明朝" w:hAnsi="Arial" w:cs="Times New Roman" w:hint="eastAsia"/>
          <w:kern w:val="0"/>
          <w:sz w:val="32"/>
          <w:szCs w:val="20"/>
          <w:lang w:val="en-GB"/>
        </w:rPr>
        <w:t>RAN</w:t>
      </w:r>
      <w:r w:rsidRPr="000F4BF8">
        <w:rPr>
          <w:rFonts w:ascii="Arial" w:eastAsia="ＭＳ 明朝" w:hAnsi="Arial" w:cs="Times New Roman"/>
          <w:kern w:val="0"/>
          <w:sz w:val="32"/>
          <w:szCs w:val="20"/>
          <w:lang w:val="en-GB"/>
        </w:rPr>
        <w:t>5</w:t>
      </w:r>
    </w:p>
    <w:p w14:paraId="003C67C5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ＭＳ 明朝" w:hAnsi="Arial" w:cs="Times New Roman"/>
          <w:kern w:val="0"/>
          <w:sz w:val="24"/>
          <w:szCs w:val="20"/>
          <w:lang w:val="en-GB"/>
        </w:rPr>
      </w:pP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>2.5.1</w:t>
      </w: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ab/>
        <w:t>Agreements</w:t>
      </w:r>
    </w:p>
    <w:p w14:paraId="2865937C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ＭＳ 明朝" w:hAnsi="Arial" w:cs="Arial"/>
          <w:bCs/>
          <w:kern w:val="0"/>
          <w:sz w:val="20"/>
          <w:szCs w:val="20"/>
          <w:lang w:val="en-GB"/>
        </w:rPr>
      </w:pPr>
      <w:r w:rsidRPr="000F4BF8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 xml:space="preserve">At RAN#96-e the WID for UE Conformance - Enhancement for the 5G Control Plane Steering of Roaming for UE in Connected mode was approved. Work Plan was created in [1] </w:t>
      </w:r>
    </w:p>
    <w:p w14:paraId="5BD7C840" w14:textId="29C20F5B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DengXian" w:hAnsi="Arial" w:cs="Arial"/>
          <w:kern w:val="0"/>
          <w:sz w:val="24"/>
          <w:szCs w:val="20"/>
          <w:lang w:eastAsia="zh-CN"/>
        </w:rPr>
      </w:pPr>
      <w:r w:rsidRPr="000F4BF8">
        <w:rPr>
          <w:rFonts w:ascii="Arial" w:eastAsia="ＭＳ 明朝" w:hAnsi="Arial" w:cs="Arial"/>
          <w:kern w:val="0"/>
          <w:sz w:val="24"/>
          <w:szCs w:val="20"/>
          <w:lang w:val="en-GB"/>
        </w:rPr>
        <w:t>Status after RAN5#9</w:t>
      </w:r>
      <w:r w:rsidR="00D7276C">
        <w:rPr>
          <w:rFonts w:ascii="Arial" w:eastAsia="DengXian" w:hAnsi="Arial" w:cs="Arial"/>
          <w:kern w:val="0"/>
          <w:sz w:val="24"/>
          <w:szCs w:val="20"/>
        </w:rPr>
        <w:t>8</w:t>
      </w:r>
      <w:r w:rsidRPr="000F4BF8">
        <w:rPr>
          <w:rFonts w:ascii="Arial" w:eastAsia="DengXian" w:hAnsi="Arial" w:cs="Arial" w:hint="eastAsia"/>
          <w:kern w:val="0"/>
          <w:sz w:val="24"/>
          <w:szCs w:val="20"/>
          <w:lang w:eastAsia="zh-CN"/>
        </w:rPr>
        <w:t>(the detail can be found in R5-2</w:t>
      </w:r>
      <w:r w:rsidR="00D7276C">
        <w:rPr>
          <w:rFonts w:ascii="Arial" w:eastAsia="DengXian" w:hAnsi="Arial" w:cs="Arial"/>
          <w:kern w:val="0"/>
          <w:sz w:val="24"/>
          <w:szCs w:val="20"/>
          <w:lang w:eastAsia="zh-CN"/>
        </w:rPr>
        <w:t>30441</w:t>
      </w:r>
      <w:r w:rsidRPr="000F4BF8">
        <w:rPr>
          <w:rFonts w:ascii="Arial" w:eastAsia="DengXian" w:hAnsi="Arial" w:cs="Arial" w:hint="eastAsia"/>
          <w:kern w:val="0"/>
          <w:sz w:val="24"/>
          <w:szCs w:val="20"/>
          <w:lang w:eastAsia="zh-CN"/>
        </w:rPr>
        <w:t>)</w:t>
      </w:r>
    </w:p>
    <w:p w14:paraId="002A1D10" w14:textId="6CFE7492" w:rsidR="000F4BF8" w:rsidRPr="000F4BF8" w:rsidRDefault="00D7276C" w:rsidP="000F4BF8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napToGrid w:val="0"/>
        <w:spacing w:afterLines="50" w:after="12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/>
        </w:rPr>
      </w:pPr>
      <w:r>
        <w:rPr>
          <w:rFonts w:ascii="Arial" w:eastAsia="DengXian" w:hAnsi="Arial" w:cs="Arial"/>
          <w:kern w:val="0"/>
          <w:sz w:val="20"/>
          <w:szCs w:val="20"/>
          <w:lang w:val="en-GB"/>
        </w:rPr>
        <w:t>100</w:t>
      </w:r>
      <w:r w:rsidR="000F4BF8" w:rsidRPr="000F4BF8">
        <w:rPr>
          <w:rFonts w:ascii="Arial" w:eastAsia="DengXian" w:hAnsi="Arial" w:cs="Arial" w:hint="eastAsia"/>
          <w:kern w:val="0"/>
          <w:sz w:val="20"/>
          <w:szCs w:val="20"/>
          <w:lang w:val="en-GB"/>
        </w:rPr>
        <w:t>%</w:t>
      </w:r>
      <w:r w:rsidR="000F4BF8" w:rsidRPr="000F4BF8">
        <w:rPr>
          <w:rFonts w:ascii="Arial" w:eastAsia="ＭＳ 明朝" w:hAnsi="Arial" w:cs="Arial"/>
          <w:kern w:val="0"/>
          <w:sz w:val="20"/>
          <w:szCs w:val="20"/>
          <w:lang w:val="en-GB"/>
        </w:rPr>
        <w:t xml:space="preserve"> overall completeness achieved</w:t>
      </w:r>
      <w:r w:rsidR="000F4BF8" w:rsidRPr="000F4BF8">
        <w:rPr>
          <w:rFonts w:ascii="Arial" w:eastAsia="ＭＳ 明朝" w:hAnsi="Arial" w:cs="Arial" w:hint="eastAsia"/>
          <w:kern w:val="0"/>
          <w:sz w:val="20"/>
          <w:szCs w:val="20"/>
          <w:lang w:val="en-GB"/>
        </w:rPr>
        <w:t>.</w:t>
      </w:r>
    </w:p>
    <w:p w14:paraId="6AA9B22C" w14:textId="1AC6A4A0" w:rsidR="000F4BF8" w:rsidRPr="000F4BF8" w:rsidRDefault="000F4BF8" w:rsidP="000F4BF8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napToGrid w:val="0"/>
        <w:spacing w:afterLines="50" w:after="120"/>
        <w:jc w:val="left"/>
        <w:textAlignment w:val="baseline"/>
        <w:rPr>
          <w:rFonts w:ascii="Times New Roman" w:eastAsia="ＭＳ 明朝" w:hAnsi="Times New Roman" w:cs="Times New Roman"/>
          <w:kern w:val="0"/>
          <w:sz w:val="20"/>
          <w:szCs w:val="20"/>
          <w:lang w:val="en-GB"/>
        </w:rPr>
      </w:pPr>
      <w:r w:rsidRPr="000F4BF8">
        <w:rPr>
          <w:rFonts w:ascii="Arial" w:eastAsia="ＭＳ 明朝" w:hAnsi="Arial" w:cs="Arial" w:hint="eastAsia"/>
          <w:kern w:val="0"/>
          <w:sz w:val="20"/>
          <w:szCs w:val="20"/>
          <w:lang w:val="en-GB"/>
        </w:rPr>
        <w:t xml:space="preserve">For Protocol test, </w:t>
      </w:r>
      <w:r w:rsidR="00D7276C">
        <w:rPr>
          <w:rFonts w:ascii="Arial" w:eastAsia="ＭＳ 明朝" w:hAnsi="Arial" w:cs="Arial"/>
          <w:kern w:val="0"/>
          <w:sz w:val="20"/>
          <w:szCs w:val="20"/>
          <w:lang w:val="en-GB"/>
        </w:rPr>
        <w:t>3</w:t>
      </w:r>
      <w:r w:rsidRPr="000F4BF8">
        <w:rPr>
          <w:rFonts w:ascii="Arial" w:eastAsia="ＭＳ 明朝" w:hAnsi="Arial" w:cs="Arial"/>
          <w:kern w:val="0"/>
          <w:sz w:val="20"/>
          <w:szCs w:val="20"/>
          <w:lang w:val="en-GB"/>
        </w:rPr>
        <w:t xml:space="preserve"> </w:t>
      </w:r>
      <w:r w:rsidRPr="000F4BF8">
        <w:rPr>
          <w:rFonts w:ascii="Arial" w:eastAsia="ＭＳ 明朝" w:hAnsi="Arial" w:cs="Arial" w:hint="eastAsia"/>
          <w:kern w:val="0"/>
          <w:sz w:val="20"/>
          <w:szCs w:val="20"/>
          <w:lang w:val="en-GB"/>
        </w:rPr>
        <w:t xml:space="preserve">CRs </w:t>
      </w:r>
      <w:r w:rsidRPr="000F4BF8">
        <w:rPr>
          <w:rFonts w:ascii="Arial" w:eastAsia="ＭＳ 明朝" w:hAnsi="Arial" w:cs="Arial"/>
          <w:kern w:val="0"/>
          <w:sz w:val="20"/>
          <w:szCs w:val="20"/>
          <w:lang w:val="en-GB"/>
        </w:rPr>
        <w:t>were agreed</w:t>
      </w:r>
      <w:r w:rsidRPr="000F4BF8">
        <w:rPr>
          <w:rFonts w:ascii="Arial" w:eastAsia="ＭＳ 明朝" w:hAnsi="Arial" w:cs="Arial" w:hint="eastAsia"/>
          <w:kern w:val="0"/>
          <w:sz w:val="20"/>
          <w:szCs w:val="20"/>
          <w:lang w:val="en-GB"/>
        </w:rPr>
        <w:t>.</w:t>
      </w:r>
    </w:p>
    <w:p w14:paraId="0B252725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ＭＳ 明朝" w:hAnsi="Arial" w:cs="Times New Roman"/>
          <w:kern w:val="0"/>
          <w:sz w:val="24"/>
          <w:szCs w:val="20"/>
          <w:lang w:val="en-GB"/>
        </w:rPr>
      </w:pP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>2.5.2</w:t>
      </w: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ab/>
        <w:t>Remaining Open issues</w:t>
      </w:r>
    </w:p>
    <w:p w14:paraId="2B5B5A2F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ＭＳ 明朝" w:hAnsi="Arial" w:cs="Arial"/>
          <w:kern w:val="0"/>
          <w:sz w:val="20"/>
          <w:szCs w:val="20"/>
          <w:lang w:val="en-GB"/>
        </w:rPr>
      </w:pPr>
      <w:r w:rsidRPr="000F4BF8">
        <w:rPr>
          <w:rFonts w:ascii="Arial" w:eastAsia="ＭＳ 明朝" w:hAnsi="Arial" w:cs="Arial"/>
          <w:kern w:val="0"/>
          <w:sz w:val="20"/>
          <w:szCs w:val="20"/>
          <w:lang w:val="en-GB"/>
        </w:rPr>
        <w:t>N/A</w:t>
      </w:r>
    </w:p>
    <w:p w14:paraId="6A9F8933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ＭＳ 明朝" w:hAnsi="Arial" w:cs="Times New Roman"/>
          <w:kern w:val="0"/>
          <w:sz w:val="24"/>
          <w:szCs w:val="20"/>
          <w:lang w:val="en-GB"/>
        </w:rPr>
      </w:pP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>2.5.3</w:t>
      </w: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ab/>
        <w:t>Remaining Open issues with cross-WG dependencies</w:t>
      </w:r>
    </w:p>
    <w:p w14:paraId="055F585A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ＭＳ 明朝" w:hAnsi="Arial" w:cs="Times New Roman"/>
          <w:kern w:val="0"/>
          <w:sz w:val="32"/>
          <w:szCs w:val="20"/>
          <w:lang w:val="en-GB"/>
        </w:rPr>
      </w:pPr>
      <w:r w:rsidRPr="000F4BF8">
        <w:rPr>
          <w:rFonts w:ascii="Arial" w:eastAsia="ＭＳ 明朝" w:hAnsi="Arial" w:cs="Times New Roman"/>
          <w:kern w:val="0"/>
          <w:sz w:val="32"/>
          <w:szCs w:val="20"/>
          <w:lang w:val="en-GB"/>
        </w:rPr>
        <w:t>2.6</w:t>
      </w:r>
      <w:r w:rsidRPr="000F4BF8">
        <w:rPr>
          <w:rFonts w:ascii="Arial" w:eastAsia="ＭＳ 明朝" w:hAnsi="Arial" w:cs="Times New Roman"/>
          <w:kern w:val="0"/>
          <w:sz w:val="32"/>
          <w:szCs w:val="20"/>
          <w:lang w:val="en-GB"/>
        </w:rPr>
        <w:tab/>
      </w:r>
      <w:r w:rsidRPr="000F4BF8">
        <w:rPr>
          <w:rFonts w:ascii="Arial" w:eastAsia="ＭＳ 明朝" w:hAnsi="Arial" w:cs="Times New Roman" w:hint="eastAsia"/>
          <w:kern w:val="0"/>
          <w:sz w:val="32"/>
          <w:szCs w:val="20"/>
          <w:lang w:val="en-GB"/>
        </w:rPr>
        <w:t>RAN6</w:t>
      </w:r>
    </w:p>
    <w:p w14:paraId="35CD1A9C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ＭＳ 明朝" w:hAnsi="Arial" w:cs="Times New Roman"/>
          <w:kern w:val="0"/>
          <w:sz w:val="24"/>
          <w:szCs w:val="20"/>
          <w:lang w:val="en-GB"/>
        </w:rPr>
      </w:pP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>2.6.1</w:t>
      </w: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ab/>
        <w:t>Agreements</w:t>
      </w:r>
    </w:p>
    <w:p w14:paraId="1882A911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ＭＳ 明朝" w:hAnsi="Arial" w:cs="Arial"/>
          <w:kern w:val="0"/>
          <w:sz w:val="24"/>
          <w:szCs w:val="20"/>
          <w:lang w:val="en-GB"/>
        </w:rPr>
      </w:pP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>2.6.2</w:t>
      </w: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ab/>
        <w:t>Remaining Open issues</w:t>
      </w:r>
    </w:p>
    <w:p w14:paraId="679CB535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ＭＳ 明朝" w:hAnsi="Arial" w:cs="Times New Roman"/>
          <w:kern w:val="0"/>
          <w:sz w:val="32"/>
          <w:szCs w:val="20"/>
          <w:lang w:val="en-GB"/>
        </w:rPr>
      </w:pPr>
      <w:r w:rsidRPr="000F4BF8">
        <w:rPr>
          <w:rFonts w:ascii="Arial" w:eastAsia="ＭＳ 明朝" w:hAnsi="Arial" w:cs="Times New Roman"/>
          <w:kern w:val="0"/>
          <w:sz w:val="32"/>
          <w:szCs w:val="20"/>
          <w:lang w:val="en-GB"/>
        </w:rPr>
        <w:t>3.</w:t>
      </w:r>
      <w:r w:rsidRPr="000F4BF8">
        <w:rPr>
          <w:rFonts w:ascii="Arial" w:eastAsia="ＭＳ 明朝" w:hAnsi="Arial" w:cs="Times New Roman"/>
          <w:kern w:val="0"/>
          <w:sz w:val="32"/>
          <w:szCs w:val="20"/>
          <w:lang w:val="en-GB"/>
        </w:rPr>
        <w:tab/>
        <w:t>Detailed progress in SA/CT WGs since last TSG meeting (for all involved WGs)</w:t>
      </w:r>
    </w:p>
    <w:p w14:paraId="01E0AFC3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ＭＳ 明朝" w:hAnsi="Arial" w:cs="Arial"/>
          <w:iCs/>
          <w:color w:val="FF0000"/>
          <w:kern w:val="0"/>
          <w:sz w:val="20"/>
          <w:szCs w:val="20"/>
          <w:lang w:val="en-GB"/>
        </w:rPr>
      </w:pPr>
      <w:r w:rsidRPr="000F4BF8">
        <w:rPr>
          <w:rFonts w:ascii="Arial" w:eastAsia="ＭＳ 明朝" w:hAnsi="Arial" w:cs="Arial"/>
          <w:iCs/>
          <w:color w:val="FF0000"/>
          <w:kern w:val="0"/>
          <w:sz w:val="20"/>
          <w:szCs w:val="20"/>
          <w:lang w:val="en-GB"/>
        </w:rPr>
        <w:t xml:space="preserve">NOTE: This section only needs to be filled in for WI/SIs where there is a corresponding relevant WI/SI in SA/CT. </w:t>
      </w:r>
    </w:p>
    <w:p w14:paraId="23C388D5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ＭＳ 明朝" w:hAnsi="Arial" w:cs="Times New Roman"/>
          <w:kern w:val="0"/>
          <w:sz w:val="32"/>
          <w:szCs w:val="20"/>
          <w:lang w:val="en-GB"/>
        </w:rPr>
      </w:pPr>
      <w:r w:rsidRPr="000F4BF8">
        <w:rPr>
          <w:rFonts w:ascii="Arial" w:eastAsia="ＭＳ 明朝" w:hAnsi="Arial" w:cs="Times New Roman"/>
          <w:kern w:val="0"/>
          <w:sz w:val="32"/>
          <w:szCs w:val="20"/>
          <w:lang w:val="en-GB"/>
        </w:rPr>
        <w:lastRenderedPageBreak/>
        <w:t>3.1</w:t>
      </w:r>
      <w:r w:rsidRPr="000F4BF8">
        <w:rPr>
          <w:rFonts w:ascii="Arial" w:eastAsia="ＭＳ 明朝" w:hAnsi="Arial" w:cs="Times New Roman"/>
          <w:kern w:val="0"/>
          <w:sz w:val="32"/>
          <w:szCs w:val="20"/>
          <w:lang w:val="en-GB"/>
        </w:rPr>
        <w:tab/>
      </w:r>
      <w:proofErr w:type="spellStart"/>
      <w:r w:rsidRPr="000F4BF8">
        <w:rPr>
          <w:rFonts w:ascii="Arial" w:eastAsia="ＭＳ 明朝" w:hAnsi="Arial" w:cs="Times New Roman"/>
          <w:kern w:val="0"/>
          <w:sz w:val="32"/>
          <w:szCs w:val="20"/>
          <w:lang w:val="en-GB"/>
        </w:rPr>
        <w:t>SAx</w:t>
      </w:r>
      <w:proofErr w:type="spellEnd"/>
      <w:r w:rsidRPr="000F4BF8">
        <w:rPr>
          <w:rFonts w:ascii="Arial" w:eastAsia="ＭＳ 明朝" w:hAnsi="Arial" w:cs="Times New Roman"/>
          <w:kern w:val="0"/>
          <w:sz w:val="32"/>
          <w:szCs w:val="20"/>
          <w:lang w:val="en-GB"/>
        </w:rPr>
        <w:t>/CTs</w:t>
      </w:r>
    </w:p>
    <w:p w14:paraId="1F6527AE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ＭＳ 明朝" w:hAnsi="Arial" w:cs="Times New Roman"/>
          <w:kern w:val="0"/>
          <w:sz w:val="24"/>
          <w:szCs w:val="20"/>
          <w:lang w:val="en-GB"/>
        </w:rPr>
      </w:pP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>3.1.1</w:t>
      </w: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ab/>
        <w:t>Agreements with cross-TSG impacts</w:t>
      </w:r>
    </w:p>
    <w:p w14:paraId="06AFEF98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ＭＳ 明朝" w:hAnsi="Arial" w:cs="Times New Roman"/>
          <w:kern w:val="0"/>
          <w:sz w:val="24"/>
          <w:szCs w:val="20"/>
          <w:lang w:val="en-GB"/>
        </w:rPr>
      </w:pP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>3.1.2</w:t>
      </w: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ab/>
        <w:t>Remaining Open issues with cross-TSG impacts</w:t>
      </w:r>
    </w:p>
    <w:p w14:paraId="2687423B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spacing w:after="180"/>
        <w:ind w:firstLine="567"/>
        <w:jc w:val="left"/>
        <w:textAlignment w:val="baseline"/>
        <w:rPr>
          <w:rFonts w:ascii="Arial" w:eastAsia="ＭＳ 明朝" w:hAnsi="Arial" w:cs="Arial"/>
          <w:iCs/>
          <w:color w:val="FF0000"/>
          <w:kern w:val="0"/>
          <w:sz w:val="20"/>
          <w:szCs w:val="20"/>
          <w:lang w:val="en-GB"/>
        </w:rPr>
      </w:pPr>
      <w:r w:rsidRPr="000F4BF8">
        <w:rPr>
          <w:rFonts w:ascii="Arial" w:eastAsia="ＭＳ 明朝" w:hAnsi="Arial" w:cs="Arial"/>
          <w:iCs/>
          <w:color w:val="FF0000"/>
          <w:kern w:val="0"/>
          <w:sz w:val="20"/>
          <w:szCs w:val="20"/>
          <w:lang w:val="en-GB"/>
        </w:rPr>
        <w:t xml:space="preserve">NOTE: This section should also flag any critical dependencies that need TSG attention. </w:t>
      </w:r>
      <w:r w:rsidRPr="000F4BF8">
        <w:rPr>
          <w:rFonts w:ascii="Arial" w:eastAsia="ＭＳ 明朝" w:hAnsi="Arial" w:cs="Arial"/>
          <w:iCs/>
          <w:color w:val="FF0000"/>
          <w:kern w:val="0"/>
          <w:sz w:val="20"/>
          <w:szCs w:val="20"/>
          <w:lang w:val="en-GB"/>
        </w:rPr>
        <w:br/>
      </w:r>
      <w:r w:rsidRPr="000F4BF8">
        <w:rPr>
          <w:rFonts w:ascii="Arial" w:eastAsia="ＭＳ 明朝" w:hAnsi="Arial" w:cs="Arial"/>
          <w:iCs/>
          <w:color w:val="FF0000"/>
          <w:kern w:val="0"/>
          <w:sz w:val="20"/>
          <w:szCs w:val="20"/>
          <w:lang w:val="en-GB"/>
        </w:rPr>
        <w:tab/>
      </w:r>
    </w:p>
    <w:p w14:paraId="2E04AB20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ＭＳ 明朝" w:hAnsi="Arial" w:cs="Times New Roman"/>
          <w:kern w:val="0"/>
          <w:sz w:val="32"/>
          <w:szCs w:val="20"/>
          <w:lang w:val="en-GB"/>
        </w:rPr>
      </w:pPr>
      <w:r w:rsidRPr="000F4BF8">
        <w:rPr>
          <w:rFonts w:ascii="Arial" w:eastAsia="ＭＳ 明朝" w:hAnsi="Arial" w:cs="Times New Roman"/>
          <w:kern w:val="0"/>
          <w:sz w:val="32"/>
          <w:szCs w:val="20"/>
          <w:lang w:val="en-GB"/>
        </w:rPr>
        <w:t>4.</w:t>
      </w:r>
      <w:r w:rsidRPr="000F4BF8">
        <w:rPr>
          <w:rFonts w:ascii="Arial" w:eastAsia="ＭＳ 明朝" w:hAnsi="Arial" w:cs="Times New Roman"/>
          <w:kern w:val="0"/>
          <w:sz w:val="32"/>
          <w:szCs w:val="20"/>
          <w:lang w:val="en-GB"/>
        </w:rPr>
        <w:tab/>
        <w:t>References</w:t>
      </w:r>
    </w:p>
    <w:p w14:paraId="0425AE5D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snapToGrid w:val="0"/>
        <w:spacing w:after="180"/>
        <w:jc w:val="left"/>
        <w:textAlignment w:val="baseline"/>
        <w:rPr>
          <w:rFonts w:ascii="Arial" w:eastAsia="ＭＳ 明朝" w:hAnsi="Arial" w:cs="Arial"/>
          <w:b/>
          <w:kern w:val="0"/>
          <w:sz w:val="20"/>
          <w:szCs w:val="20"/>
          <w:lang w:val="en-GB"/>
        </w:rPr>
      </w:pPr>
      <w:r w:rsidRPr="000F4BF8">
        <w:rPr>
          <w:rFonts w:ascii="Arial" w:eastAsia="ＭＳ 明朝" w:hAnsi="Arial" w:cs="Arial"/>
          <w:b/>
          <w:kern w:val="0"/>
          <w:sz w:val="20"/>
          <w:szCs w:val="20"/>
          <w:lang w:val="en-GB"/>
        </w:rPr>
        <w:t>General Papers</w:t>
      </w:r>
      <w:r w:rsidRPr="000F4BF8">
        <w:rPr>
          <w:rFonts w:ascii="Arial" w:eastAsia="ＭＳ 明朝" w:hAnsi="Arial" w:cs="Arial"/>
          <w:b/>
          <w:bCs/>
          <w:kern w:val="0"/>
          <w:sz w:val="20"/>
          <w:szCs w:val="20"/>
          <w:lang w:val="en-GB"/>
        </w:rPr>
        <w:t>:</w:t>
      </w:r>
    </w:p>
    <w:p w14:paraId="349EE10E" w14:textId="77777777" w:rsidR="000F4BF8" w:rsidRPr="000F4BF8" w:rsidRDefault="000F4BF8" w:rsidP="000F4BF8">
      <w:pPr>
        <w:widowControl/>
        <w:tabs>
          <w:tab w:val="left" w:pos="426"/>
          <w:tab w:val="left" w:pos="1701"/>
        </w:tabs>
        <w:overflowPunct w:val="0"/>
        <w:autoSpaceDE w:val="0"/>
        <w:autoSpaceDN w:val="0"/>
        <w:adjustRightInd w:val="0"/>
        <w:snapToGrid w:val="0"/>
        <w:spacing w:after="180"/>
        <w:ind w:left="1701" w:hanging="1701"/>
        <w:jc w:val="left"/>
        <w:textAlignment w:val="baseline"/>
        <w:rPr>
          <w:rFonts w:ascii="Arial" w:eastAsia="ＭＳ 明朝" w:hAnsi="Arial" w:cs="Arial"/>
          <w:bCs/>
          <w:kern w:val="0"/>
          <w:sz w:val="20"/>
          <w:szCs w:val="20"/>
          <w:lang w:val="en-GB"/>
        </w:rPr>
      </w:pPr>
      <w:r w:rsidRPr="000F4BF8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 xml:space="preserve">[1]    </w:t>
      </w:r>
      <w:r w:rsidRPr="000F4BF8">
        <w:rPr>
          <w:rFonts w:ascii="Arial" w:eastAsia="DengXian" w:hAnsi="Arial" w:cs="Arial" w:hint="eastAsia"/>
          <w:kern w:val="0"/>
          <w:sz w:val="20"/>
          <w:szCs w:val="20"/>
          <w:lang w:val="en-GB"/>
        </w:rPr>
        <w:t>R5-22</w:t>
      </w:r>
      <w:r w:rsidRPr="000F4BF8">
        <w:rPr>
          <w:rFonts w:ascii="Arial" w:eastAsia="DengXian" w:hAnsi="Arial" w:cs="Arial"/>
          <w:kern w:val="0"/>
          <w:sz w:val="20"/>
          <w:szCs w:val="20"/>
          <w:lang w:val="en-GB"/>
        </w:rPr>
        <w:t>5254</w:t>
      </w:r>
      <w:r w:rsidRPr="000F4BF8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ab/>
        <w:t>New WID UE Conformance-Enhancement for the 5G Control Plane Steering of Roaming for UE in Connected mode after RAN</w:t>
      </w:r>
      <w:r w:rsidRPr="000F4BF8">
        <w:rPr>
          <w:rFonts w:ascii="Arial" w:eastAsia="ＭＳ 明朝" w:hAnsi="Arial" w:cs="Arial" w:hint="eastAsia"/>
          <w:bCs/>
          <w:kern w:val="0"/>
          <w:sz w:val="20"/>
          <w:szCs w:val="20"/>
          <w:lang w:val="en-GB"/>
        </w:rPr>
        <w:t>5#</w:t>
      </w:r>
      <w:r w:rsidRPr="000F4BF8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>9</w:t>
      </w:r>
      <w:r w:rsidRPr="000F4BF8">
        <w:rPr>
          <w:rFonts w:ascii="Arial" w:eastAsia="ＭＳ 明朝" w:hAnsi="Arial" w:cs="Arial" w:hint="eastAsia"/>
          <w:bCs/>
          <w:kern w:val="0"/>
          <w:sz w:val="20"/>
          <w:szCs w:val="20"/>
          <w:lang w:val="en-GB"/>
        </w:rPr>
        <w:t>6</w:t>
      </w:r>
      <w:r w:rsidRPr="000F4BF8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>e, NTT DOCOMO, INC</w:t>
      </w:r>
    </w:p>
    <w:p w14:paraId="5EA99728" w14:textId="16E2D191" w:rsidR="00D7276C" w:rsidRPr="000F4BF8" w:rsidRDefault="000F4BF8" w:rsidP="0033387B">
      <w:pPr>
        <w:widowControl/>
        <w:tabs>
          <w:tab w:val="left" w:pos="426"/>
          <w:tab w:val="left" w:pos="1701"/>
        </w:tabs>
        <w:overflowPunct w:val="0"/>
        <w:autoSpaceDE w:val="0"/>
        <w:autoSpaceDN w:val="0"/>
        <w:adjustRightInd w:val="0"/>
        <w:snapToGrid w:val="0"/>
        <w:spacing w:after="180"/>
        <w:ind w:left="1701" w:hanging="1701"/>
        <w:jc w:val="left"/>
        <w:textAlignment w:val="baseline"/>
        <w:rPr>
          <w:rFonts w:ascii="Arial" w:eastAsia="ＭＳ 明朝" w:hAnsi="Arial" w:cs="Arial"/>
          <w:bCs/>
          <w:kern w:val="0"/>
          <w:sz w:val="20"/>
          <w:szCs w:val="20"/>
          <w:lang w:val="en-GB"/>
        </w:rPr>
      </w:pPr>
      <w:r w:rsidRPr="000F4BF8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 xml:space="preserve">[2]   </w:t>
      </w:r>
      <w:r w:rsidR="0033387B">
        <w:rPr>
          <w:rFonts w:ascii="Arial" w:eastAsia="ＭＳ 明朝" w:hAnsi="Arial" w:cs="Arial" w:hint="eastAsia"/>
          <w:bCs/>
          <w:kern w:val="0"/>
          <w:sz w:val="20"/>
          <w:szCs w:val="20"/>
          <w:lang w:val="en-GB"/>
        </w:rPr>
        <w:t xml:space="preserve"> </w:t>
      </w:r>
      <w:r w:rsidR="00D7276C" w:rsidRPr="000F4BF8">
        <w:rPr>
          <w:rFonts w:ascii="Arial" w:eastAsia="DengXian" w:hAnsi="Arial" w:cs="Arial" w:hint="eastAsia"/>
          <w:kern w:val="0"/>
          <w:sz w:val="20"/>
          <w:szCs w:val="20"/>
          <w:lang w:val="en-GB"/>
        </w:rPr>
        <w:t>R5-2</w:t>
      </w:r>
      <w:r w:rsidR="00D7276C">
        <w:rPr>
          <w:rFonts w:ascii="Arial" w:eastAsia="DengXian" w:hAnsi="Arial" w:cs="Arial"/>
          <w:kern w:val="0"/>
          <w:sz w:val="20"/>
          <w:szCs w:val="20"/>
          <w:lang w:val="en-GB"/>
        </w:rPr>
        <w:t>30441</w:t>
      </w:r>
      <w:r w:rsidR="00D7276C" w:rsidRPr="000F4BF8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ab/>
        <w:t>WP - UE Conformance - Enhancement for the 5G Control Plane Steering of Roaming for UE in Connected mode, NTT DOCOMO, INC</w:t>
      </w:r>
    </w:p>
    <w:p w14:paraId="218B9E1C" w14:textId="77777777" w:rsidR="000F4BF8" w:rsidRPr="000F4BF8" w:rsidRDefault="000F4BF8" w:rsidP="000F4BF8">
      <w:pPr>
        <w:widowControl/>
        <w:tabs>
          <w:tab w:val="left" w:pos="426"/>
          <w:tab w:val="left" w:pos="1701"/>
        </w:tabs>
        <w:overflowPunct w:val="0"/>
        <w:autoSpaceDE w:val="0"/>
        <w:autoSpaceDN w:val="0"/>
        <w:adjustRightInd w:val="0"/>
        <w:snapToGrid w:val="0"/>
        <w:spacing w:after="180"/>
        <w:ind w:left="1701" w:hanging="1701"/>
        <w:jc w:val="left"/>
        <w:textAlignment w:val="baseline"/>
        <w:rPr>
          <w:rFonts w:ascii="Arial" w:eastAsia="ＭＳ 明朝" w:hAnsi="Arial" w:cs="Arial"/>
          <w:bCs/>
          <w:kern w:val="0"/>
          <w:sz w:val="20"/>
          <w:szCs w:val="20"/>
          <w:lang w:val="en-GB"/>
        </w:rPr>
      </w:pPr>
    </w:p>
    <w:p w14:paraId="043D6700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snapToGrid w:val="0"/>
        <w:spacing w:after="180"/>
        <w:jc w:val="left"/>
        <w:textAlignment w:val="baseline"/>
        <w:rPr>
          <w:rFonts w:ascii="Arial" w:eastAsia="ＭＳ 明朝" w:hAnsi="Arial" w:cs="Arial"/>
          <w:b/>
          <w:kern w:val="0"/>
          <w:sz w:val="20"/>
          <w:szCs w:val="20"/>
          <w:lang w:val="en-GB"/>
        </w:rPr>
      </w:pPr>
      <w:r w:rsidRPr="000F4BF8">
        <w:rPr>
          <w:rFonts w:ascii="Arial" w:eastAsia="ＭＳ 明朝" w:hAnsi="Arial" w:cs="Arial" w:hint="eastAsia"/>
          <w:b/>
          <w:kern w:val="0"/>
          <w:sz w:val="20"/>
          <w:szCs w:val="20"/>
          <w:lang w:val="en-GB"/>
        </w:rPr>
        <w:t>TS 3</w:t>
      </w:r>
      <w:r w:rsidRPr="000F4BF8">
        <w:rPr>
          <w:rFonts w:ascii="Arial" w:eastAsia="ＭＳ 明朝" w:hAnsi="Arial" w:cs="Arial"/>
          <w:b/>
          <w:kern w:val="0"/>
          <w:sz w:val="20"/>
          <w:szCs w:val="20"/>
          <w:lang w:val="en-GB"/>
        </w:rPr>
        <w:t>8</w:t>
      </w:r>
      <w:r w:rsidRPr="000F4BF8">
        <w:rPr>
          <w:rFonts w:ascii="Arial" w:eastAsia="ＭＳ 明朝" w:hAnsi="Arial" w:cs="Arial" w:hint="eastAsia"/>
          <w:b/>
          <w:kern w:val="0"/>
          <w:sz w:val="20"/>
          <w:szCs w:val="20"/>
          <w:lang w:val="en-GB"/>
        </w:rPr>
        <w:t>.508-1 CRs</w:t>
      </w:r>
    </w:p>
    <w:p w14:paraId="42A521C6" w14:textId="77777777" w:rsidR="000F4BF8" w:rsidRPr="000F4BF8" w:rsidRDefault="000F4BF8" w:rsidP="000F4BF8">
      <w:pPr>
        <w:widowControl/>
        <w:numPr>
          <w:ilvl w:val="0"/>
          <w:numId w:val="3"/>
        </w:numPr>
        <w:tabs>
          <w:tab w:val="left" w:pos="426"/>
          <w:tab w:val="left" w:pos="1701"/>
        </w:tabs>
        <w:overflowPunct w:val="0"/>
        <w:autoSpaceDE w:val="0"/>
        <w:autoSpaceDN w:val="0"/>
        <w:adjustRightInd w:val="0"/>
        <w:snapToGrid w:val="0"/>
        <w:spacing w:after="180"/>
        <w:ind w:left="1701" w:hanging="1701"/>
        <w:jc w:val="left"/>
        <w:textAlignment w:val="baseline"/>
        <w:rPr>
          <w:rFonts w:ascii="Arial" w:eastAsia="ＭＳ 明朝" w:hAnsi="Arial" w:cs="Arial"/>
          <w:bCs/>
          <w:kern w:val="0"/>
          <w:sz w:val="20"/>
          <w:szCs w:val="20"/>
          <w:lang w:val="en-GB"/>
        </w:rPr>
      </w:pPr>
      <w:r w:rsidRPr="000F4BF8">
        <w:rPr>
          <w:rFonts w:ascii="Arial" w:eastAsia="ＭＳ 明朝" w:hAnsi="Arial" w:cs="Arial" w:hint="eastAsia"/>
          <w:bCs/>
          <w:kern w:val="0"/>
          <w:sz w:val="20"/>
          <w:szCs w:val="20"/>
          <w:lang w:val="en-GB"/>
        </w:rPr>
        <w:t xml:space="preserve">   </w:t>
      </w:r>
      <w:r w:rsidRPr="000F4BF8">
        <w:rPr>
          <w:rFonts w:ascii="Arial" w:eastAsia="ＭＳ 明朝" w:hAnsi="Arial" w:cs="Arial" w:hint="eastAsia"/>
          <w:kern w:val="0"/>
          <w:sz w:val="20"/>
          <w:szCs w:val="20"/>
          <w:lang w:val="en-GB"/>
        </w:rPr>
        <w:t xml:space="preserve">R5-227593   </w:t>
      </w:r>
      <w:r w:rsidRPr="000F4BF8">
        <w:rPr>
          <w:rFonts w:ascii="Arial" w:eastAsia="ＭＳ 明朝" w:hAnsi="Arial" w:cs="Arial"/>
          <w:kern w:val="0"/>
          <w:sz w:val="20"/>
          <w:szCs w:val="20"/>
          <w:lang w:val="en-GB"/>
        </w:rPr>
        <w:t>Addition of parameter related to SOR-CMCI for DL NAS transport and UL NAS transport message in 38.508-1, NTT DOCOMO, INC</w:t>
      </w:r>
    </w:p>
    <w:p w14:paraId="540D7A4D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snapToGrid w:val="0"/>
        <w:spacing w:after="180"/>
        <w:jc w:val="left"/>
        <w:textAlignment w:val="baseline"/>
        <w:rPr>
          <w:rFonts w:ascii="Arial" w:eastAsia="ＭＳ 明朝" w:hAnsi="Arial" w:cs="Arial"/>
          <w:b/>
          <w:kern w:val="0"/>
          <w:sz w:val="20"/>
          <w:szCs w:val="20"/>
          <w:lang w:val="en-GB"/>
        </w:rPr>
      </w:pPr>
    </w:p>
    <w:p w14:paraId="2419BFDB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snapToGrid w:val="0"/>
        <w:spacing w:after="180"/>
        <w:jc w:val="left"/>
        <w:textAlignment w:val="baseline"/>
        <w:rPr>
          <w:rFonts w:ascii="Arial" w:eastAsia="ＭＳ 明朝" w:hAnsi="Arial" w:cs="Arial"/>
          <w:b/>
          <w:kern w:val="0"/>
          <w:sz w:val="20"/>
          <w:szCs w:val="20"/>
          <w:lang w:val="en-GB"/>
        </w:rPr>
      </w:pPr>
      <w:r w:rsidRPr="000F4BF8">
        <w:rPr>
          <w:rFonts w:ascii="Arial" w:eastAsia="ＭＳ 明朝" w:hAnsi="Arial" w:cs="Arial" w:hint="eastAsia"/>
          <w:b/>
          <w:kern w:val="0"/>
          <w:sz w:val="20"/>
          <w:szCs w:val="20"/>
          <w:lang w:val="en-GB"/>
        </w:rPr>
        <w:t>TS 3</w:t>
      </w:r>
      <w:r w:rsidRPr="000F4BF8">
        <w:rPr>
          <w:rFonts w:ascii="Arial" w:eastAsia="ＭＳ 明朝" w:hAnsi="Arial" w:cs="Arial"/>
          <w:b/>
          <w:kern w:val="0"/>
          <w:sz w:val="20"/>
          <w:szCs w:val="20"/>
          <w:lang w:val="en-GB"/>
        </w:rPr>
        <w:t>8</w:t>
      </w:r>
      <w:r w:rsidRPr="000F4BF8">
        <w:rPr>
          <w:rFonts w:ascii="Arial" w:eastAsia="ＭＳ 明朝" w:hAnsi="Arial" w:cs="Arial" w:hint="eastAsia"/>
          <w:b/>
          <w:kern w:val="0"/>
          <w:sz w:val="20"/>
          <w:szCs w:val="20"/>
          <w:lang w:val="en-GB"/>
        </w:rPr>
        <w:t>.523-1 CRs</w:t>
      </w:r>
    </w:p>
    <w:p w14:paraId="0AE1ECE9" w14:textId="77777777" w:rsidR="000F4BF8" w:rsidRPr="000F4BF8" w:rsidRDefault="000F4BF8" w:rsidP="000F4BF8">
      <w:pPr>
        <w:widowControl/>
        <w:numPr>
          <w:ilvl w:val="0"/>
          <w:numId w:val="4"/>
        </w:numPr>
        <w:tabs>
          <w:tab w:val="left" w:pos="426"/>
          <w:tab w:val="left" w:pos="1701"/>
        </w:tabs>
        <w:overflowPunct w:val="0"/>
        <w:autoSpaceDE w:val="0"/>
        <w:autoSpaceDN w:val="0"/>
        <w:adjustRightInd w:val="0"/>
        <w:snapToGrid w:val="0"/>
        <w:spacing w:after="180"/>
        <w:ind w:left="1701" w:hanging="1701"/>
        <w:jc w:val="left"/>
        <w:textAlignment w:val="baseline"/>
        <w:rPr>
          <w:rFonts w:ascii="Arial" w:eastAsia="ＭＳ 明朝" w:hAnsi="Arial" w:cs="Arial"/>
          <w:bCs/>
          <w:kern w:val="0"/>
          <w:sz w:val="20"/>
          <w:szCs w:val="20"/>
          <w:lang w:val="en-GB"/>
        </w:rPr>
      </w:pPr>
      <w:r w:rsidRPr="000F4BF8">
        <w:rPr>
          <w:rFonts w:ascii="Arial" w:eastAsia="ＭＳ 明朝" w:hAnsi="Arial" w:cs="Arial" w:hint="eastAsia"/>
          <w:bCs/>
          <w:kern w:val="0"/>
          <w:sz w:val="20"/>
          <w:szCs w:val="20"/>
          <w:lang w:val="en-GB"/>
        </w:rPr>
        <w:t xml:space="preserve">   </w:t>
      </w:r>
      <w:r w:rsidRPr="000F4BF8">
        <w:rPr>
          <w:rFonts w:ascii="Arial" w:eastAsia="ＭＳ 明朝" w:hAnsi="Arial" w:cs="Arial" w:hint="eastAsia"/>
          <w:kern w:val="0"/>
          <w:sz w:val="20"/>
          <w:szCs w:val="20"/>
          <w:lang w:val="en-GB"/>
        </w:rPr>
        <w:t>R5-22</w:t>
      </w:r>
      <w:r w:rsidRPr="000F4BF8">
        <w:rPr>
          <w:rFonts w:ascii="Arial" w:eastAsia="ＭＳ 明朝" w:hAnsi="Arial" w:cs="Arial"/>
          <w:kern w:val="0"/>
          <w:sz w:val="20"/>
          <w:szCs w:val="20"/>
          <w:lang w:val="en-GB"/>
        </w:rPr>
        <w:t>7594</w:t>
      </w:r>
      <w:r w:rsidRPr="000F4BF8">
        <w:rPr>
          <w:rFonts w:ascii="Arial" w:eastAsia="ＭＳ 明朝" w:hAnsi="Arial" w:cs="Arial" w:hint="eastAsia"/>
          <w:kern w:val="0"/>
          <w:sz w:val="20"/>
          <w:szCs w:val="20"/>
          <w:lang w:val="en-GB"/>
        </w:rPr>
        <w:t xml:space="preserve">   </w:t>
      </w:r>
      <w:r w:rsidRPr="000F4BF8">
        <w:rPr>
          <w:rFonts w:ascii="Arial" w:eastAsia="ＭＳ 明朝" w:hAnsi="Arial" w:cs="Arial"/>
          <w:kern w:val="0"/>
          <w:sz w:val="20"/>
          <w:szCs w:val="20"/>
          <w:lang w:val="en-GB"/>
        </w:rPr>
        <w:t>Addition of new test case 6.3.2.1 for DNN in SOR-</w:t>
      </w:r>
      <w:proofErr w:type="gramStart"/>
      <w:r w:rsidRPr="000F4BF8">
        <w:rPr>
          <w:rFonts w:ascii="Arial" w:eastAsia="ＭＳ 明朝" w:hAnsi="Arial" w:cs="Arial"/>
          <w:kern w:val="0"/>
          <w:sz w:val="20"/>
          <w:szCs w:val="20"/>
          <w:lang w:val="en-GB"/>
        </w:rPr>
        <w:t>CMCI</w:t>
      </w:r>
      <w:r w:rsidRPr="000F4BF8">
        <w:rPr>
          <w:rFonts w:ascii="Arial" w:eastAsia="ＭＳ 明朝" w:hAnsi="Arial" w:cs="Arial" w:hint="eastAsia"/>
          <w:kern w:val="0"/>
          <w:sz w:val="20"/>
          <w:szCs w:val="20"/>
          <w:lang w:val="en-GB"/>
        </w:rPr>
        <w:t>,</w:t>
      </w:r>
      <w:r w:rsidRPr="000F4BF8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>NTT</w:t>
      </w:r>
      <w:proofErr w:type="gramEnd"/>
      <w:r w:rsidRPr="000F4BF8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 xml:space="preserve"> DOCOMO, INC</w:t>
      </w:r>
    </w:p>
    <w:p w14:paraId="184A4A8A" w14:textId="77777777" w:rsidR="000F4BF8" w:rsidRPr="000F4BF8" w:rsidRDefault="000F4BF8" w:rsidP="000F4BF8">
      <w:pPr>
        <w:widowControl/>
        <w:numPr>
          <w:ilvl w:val="0"/>
          <w:numId w:val="4"/>
        </w:numPr>
        <w:tabs>
          <w:tab w:val="left" w:pos="426"/>
          <w:tab w:val="left" w:pos="1701"/>
        </w:tabs>
        <w:overflowPunct w:val="0"/>
        <w:autoSpaceDE w:val="0"/>
        <w:autoSpaceDN w:val="0"/>
        <w:adjustRightInd w:val="0"/>
        <w:snapToGrid w:val="0"/>
        <w:spacing w:after="180"/>
        <w:ind w:left="1701" w:hanging="1701"/>
        <w:jc w:val="left"/>
        <w:textAlignment w:val="baseline"/>
        <w:rPr>
          <w:rFonts w:ascii="Arial" w:eastAsia="ＭＳ 明朝" w:hAnsi="Arial" w:cs="Arial"/>
          <w:bCs/>
          <w:kern w:val="0"/>
          <w:sz w:val="20"/>
          <w:szCs w:val="20"/>
          <w:lang w:val="en-GB"/>
        </w:rPr>
      </w:pPr>
      <w:r w:rsidRPr="000F4BF8">
        <w:rPr>
          <w:rFonts w:ascii="Arial" w:eastAsia="ＭＳ 明朝" w:hAnsi="Arial" w:cs="Arial" w:hint="eastAsia"/>
          <w:bCs/>
          <w:kern w:val="0"/>
          <w:sz w:val="20"/>
          <w:szCs w:val="20"/>
          <w:lang w:val="en-GB"/>
        </w:rPr>
        <w:t xml:space="preserve">   R5-22</w:t>
      </w:r>
      <w:r w:rsidRPr="000F4BF8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>7595</w:t>
      </w:r>
      <w:r w:rsidRPr="000F4BF8">
        <w:rPr>
          <w:rFonts w:ascii="Arial" w:eastAsia="ＭＳ 明朝" w:hAnsi="Arial" w:cs="Arial" w:hint="eastAsia"/>
          <w:bCs/>
          <w:kern w:val="0"/>
          <w:sz w:val="20"/>
          <w:szCs w:val="20"/>
          <w:lang w:val="en-GB"/>
        </w:rPr>
        <w:t xml:space="preserve">   </w:t>
      </w:r>
      <w:r w:rsidRPr="000F4BF8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>Addition of new test case 6.3.2.2 for MMTEL voice call in SOR-CMCI</w:t>
      </w:r>
      <w:r w:rsidRPr="000F4BF8">
        <w:rPr>
          <w:rFonts w:ascii="Arial" w:eastAsia="ＭＳ 明朝" w:hAnsi="Arial" w:cs="Arial" w:hint="eastAsia"/>
          <w:kern w:val="0"/>
          <w:sz w:val="20"/>
          <w:szCs w:val="20"/>
          <w:lang w:val="en-GB"/>
        </w:rPr>
        <w:t>,</w:t>
      </w:r>
      <w:r w:rsidRPr="000F4BF8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 xml:space="preserve"> NTT DOCOMO, INC</w:t>
      </w:r>
    </w:p>
    <w:p w14:paraId="751A43D5" w14:textId="77777777" w:rsidR="000F4BF8" w:rsidRPr="000F4BF8" w:rsidRDefault="000F4BF8" w:rsidP="000F4BF8">
      <w:pPr>
        <w:widowControl/>
        <w:numPr>
          <w:ilvl w:val="0"/>
          <w:numId w:val="4"/>
        </w:numPr>
        <w:tabs>
          <w:tab w:val="left" w:pos="426"/>
          <w:tab w:val="left" w:pos="1701"/>
        </w:tabs>
        <w:overflowPunct w:val="0"/>
        <w:autoSpaceDE w:val="0"/>
        <w:autoSpaceDN w:val="0"/>
        <w:adjustRightInd w:val="0"/>
        <w:snapToGrid w:val="0"/>
        <w:spacing w:after="180"/>
        <w:ind w:left="1701" w:hanging="1701"/>
        <w:jc w:val="left"/>
        <w:textAlignment w:val="baseline"/>
        <w:rPr>
          <w:rFonts w:ascii="Arial" w:eastAsia="ＭＳ 明朝" w:hAnsi="Arial" w:cs="Arial"/>
          <w:bCs/>
          <w:kern w:val="0"/>
          <w:sz w:val="20"/>
          <w:szCs w:val="20"/>
          <w:lang w:val="en-GB"/>
        </w:rPr>
      </w:pPr>
      <w:r w:rsidRPr="000F4BF8">
        <w:rPr>
          <w:rFonts w:ascii="Arial" w:eastAsia="ＭＳ 明朝" w:hAnsi="Arial" w:cs="Arial" w:hint="eastAsia"/>
          <w:bCs/>
          <w:kern w:val="0"/>
          <w:sz w:val="20"/>
          <w:szCs w:val="20"/>
          <w:lang w:val="en-GB"/>
        </w:rPr>
        <w:t xml:space="preserve">   R5-22</w:t>
      </w:r>
      <w:r w:rsidRPr="000F4BF8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>7504</w:t>
      </w:r>
      <w:r w:rsidRPr="000F4BF8">
        <w:rPr>
          <w:rFonts w:ascii="Arial" w:eastAsia="ＭＳ 明朝" w:hAnsi="Arial" w:cs="Arial" w:hint="eastAsia"/>
          <w:bCs/>
          <w:kern w:val="0"/>
          <w:sz w:val="20"/>
          <w:szCs w:val="20"/>
          <w:lang w:val="en-GB"/>
        </w:rPr>
        <w:t xml:space="preserve">   </w:t>
      </w:r>
      <w:r w:rsidRPr="000F4BF8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>Addition of new test case 6.3.2.3 for match all in SOR-CMCI</w:t>
      </w:r>
      <w:r w:rsidRPr="000F4BF8">
        <w:rPr>
          <w:rFonts w:ascii="Arial" w:eastAsia="ＭＳ 明朝" w:hAnsi="Arial" w:cs="Arial" w:hint="eastAsia"/>
          <w:kern w:val="0"/>
          <w:sz w:val="20"/>
          <w:szCs w:val="20"/>
          <w:lang w:val="en-GB"/>
        </w:rPr>
        <w:t>,</w:t>
      </w:r>
      <w:r w:rsidRPr="000F4BF8">
        <w:rPr>
          <w:rFonts w:ascii="Arial" w:eastAsia="ＭＳ 明朝" w:hAnsi="Arial" w:cs="Arial"/>
          <w:kern w:val="0"/>
          <w:sz w:val="20"/>
          <w:szCs w:val="20"/>
          <w:lang w:val="en-GB"/>
        </w:rPr>
        <w:t xml:space="preserve"> </w:t>
      </w:r>
      <w:r w:rsidRPr="000F4BF8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>NTT DOCOMO, INC</w:t>
      </w:r>
    </w:p>
    <w:p w14:paraId="0BA928F6" w14:textId="77777777" w:rsidR="000F4BF8" w:rsidRPr="000F4BF8" w:rsidRDefault="000F4BF8" w:rsidP="000F4BF8">
      <w:pPr>
        <w:widowControl/>
        <w:numPr>
          <w:ilvl w:val="0"/>
          <w:numId w:val="4"/>
        </w:numPr>
        <w:tabs>
          <w:tab w:val="left" w:pos="426"/>
          <w:tab w:val="left" w:pos="1701"/>
        </w:tabs>
        <w:overflowPunct w:val="0"/>
        <w:autoSpaceDE w:val="0"/>
        <w:autoSpaceDN w:val="0"/>
        <w:adjustRightInd w:val="0"/>
        <w:snapToGrid w:val="0"/>
        <w:spacing w:after="180"/>
        <w:ind w:left="1701" w:hanging="1701"/>
        <w:jc w:val="left"/>
        <w:textAlignment w:val="baseline"/>
        <w:rPr>
          <w:rFonts w:ascii="Arial" w:eastAsia="ＭＳ 明朝" w:hAnsi="Arial" w:cs="Arial"/>
          <w:bCs/>
          <w:kern w:val="0"/>
          <w:sz w:val="20"/>
          <w:szCs w:val="20"/>
          <w:lang w:val="en-GB"/>
        </w:rPr>
      </w:pPr>
      <w:r w:rsidRPr="000F4BF8">
        <w:rPr>
          <w:rFonts w:ascii="Arial" w:eastAsia="ＭＳ 明朝" w:hAnsi="Arial" w:cs="Arial" w:hint="eastAsia"/>
          <w:bCs/>
          <w:kern w:val="0"/>
          <w:sz w:val="20"/>
          <w:szCs w:val="20"/>
          <w:lang w:val="en-GB"/>
        </w:rPr>
        <w:t xml:space="preserve">   R5-22</w:t>
      </w:r>
      <w:r w:rsidRPr="000F4BF8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>7505</w:t>
      </w:r>
      <w:r w:rsidRPr="000F4BF8">
        <w:rPr>
          <w:rFonts w:ascii="Arial" w:eastAsia="ＭＳ 明朝" w:hAnsi="Arial" w:cs="Arial" w:hint="eastAsia"/>
          <w:bCs/>
          <w:kern w:val="0"/>
          <w:sz w:val="20"/>
          <w:szCs w:val="20"/>
          <w:lang w:val="en-GB"/>
        </w:rPr>
        <w:t xml:space="preserve">   </w:t>
      </w:r>
      <w:r w:rsidRPr="000F4BF8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 xml:space="preserve">Addition of new test case 6.3.2.4 for updating </w:t>
      </w:r>
      <w:proofErr w:type="spellStart"/>
      <w:r w:rsidRPr="000F4BF8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>Tsor</w:t>
      </w:r>
      <w:proofErr w:type="spellEnd"/>
      <w:r w:rsidRPr="000F4BF8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>-cm timer in SOR-CMCI</w:t>
      </w:r>
      <w:r w:rsidRPr="000F4BF8">
        <w:rPr>
          <w:rFonts w:ascii="Arial" w:eastAsia="ＭＳ 明朝" w:hAnsi="Arial" w:cs="Arial" w:hint="eastAsia"/>
          <w:kern w:val="0"/>
          <w:sz w:val="20"/>
          <w:szCs w:val="20"/>
          <w:lang w:val="en-GB"/>
        </w:rPr>
        <w:t>,</w:t>
      </w:r>
      <w:r w:rsidRPr="000F4BF8">
        <w:rPr>
          <w:rFonts w:ascii="Arial" w:eastAsia="ＭＳ 明朝" w:hAnsi="Arial" w:cs="Arial"/>
          <w:kern w:val="0"/>
          <w:sz w:val="20"/>
          <w:szCs w:val="20"/>
          <w:lang w:val="en-GB"/>
        </w:rPr>
        <w:t xml:space="preserve"> </w:t>
      </w:r>
      <w:r w:rsidRPr="000F4BF8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>NTT DOCOMO, INC</w:t>
      </w:r>
    </w:p>
    <w:p w14:paraId="73950C1A" w14:textId="484D6842" w:rsidR="000F4BF8" w:rsidRDefault="000F4BF8" w:rsidP="000F4BF8">
      <w:pPr>
        <w:widowControl/>
        <w:numPr>
          <w:ilvl w:val="0"/>
          <w:numId w:val="4"/>
        </w:numPr>
        <w:tabs>
          <w:tab w:val="left" w:pos="426"/>
          <w:tab w:val="left" w:pos="1701"/>
        </w:tabs>
        <w:overflowPunct w:val="0"/>
        <w:autoSpaceDE w:val="0"/>
        <w:autoSpaceDN w:val="0"/>
        <w:adjustRightInd w:val="0"/>
        <w:snapToGrid w:val="0"/>
        <w:spacing w:after="180"/>
        <w:ind w:left="1701" w:hanging="1701"/>
        <w:jc w:val="left"/>
        <w:textAlignment w:val="baseline"/>
        <w:rPr>
          <w:rFonts w:ascii="Arial" w:eastAsia="ＭＳ 明朝" w:hAnsi="Arial" w:cs="Arial"/>
          <w:bCs/>
          <w:kern w:val="0"/>
          <w:sz w:val="20"/>
          <w:szCs w:val="20"/>
          <w:lang w:val="en-GB"/>
        </w:rPr>
      </w:pPr>
      <w:r w:rsidRPr="000F4BF8">
        <w:rPr>
          <w:rFonts w:ascii="Arial" w:eastAsia="ＭＳ 明朝" w:hAnsi="Arial" w:cs="Arial" w:hint="eastAsia"/>
          <w:bCs/>
          <w:kern w:val="0"/>
          <w:sz w:val="20"/>
          <w:szCs w:val="20"/>
          <w:lang w:val="en-GB"/>
        </w:rPr>
        <w:t xml:space="preserve">   R5-22</w:t>
      </w:r>
      <w:r w:rsidRPr="000F4BF8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>7506</w:t>
      </w:r>
      <w:r w:rsidRPr="000F4BF8">
        <w:rPr>
          <w:rFonts w:ascii="Arial" w:eastAsia="ＭＳ 明朝" w:hAnsi="Arial" w:cs="Arial" w:hint="eastAsia"/>
          <w:bCs/>
          <w:kern w:val="0"/>
          <w:sz w:val="20"/>
          <w:szCs w:val="20"/>
          <w:lang w:val="en-GB"/>
        </w:rPr>
        <w:t xml:space="preserve">   </w:t>
      </w:r>
      <w:r w:rsidRPr="000F4BF8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>Addition of new test case 6.3.2.5 for storing SOR-CMCI in the USIM after power off-on the UE</w:t>
      </w:r>
      <w:r w:rsidRPr="000F4BF8">
        <w:rPr>
          <w:rFonts w:ascii="Arial" w:eastAsia="ＭＳ 明朝" w:hAnsi="Arial" w:cs="Arial" w:hint="eastAsia"/>
          <w:kern w:val="0"/>
          <w:sz w:val="20"/>
          <w:szCs w:val="20"/>
          <w:lang w:val="en-GB"/>
        </w:rPr>
        <w:t>,</w:t>
      </w:r>
      <w:r w:rsidRPr="000F4BF8">
        <w:rPr>
          <w:rFonts w:ascii="Arial" w:eastAsia="ＭＳ 明朝" w:hAnsi="Arial" w:cs="Arial"/>
          <w:kern w:val="0"/>
          <w:sz w:val="20"/>
          <w:szCs w:val="20"/>
          <w:lang w:val="en-GB"/>
        </w:rPr>
        <w:t xml:space="preserve"> </w:t>
      </w:r>
      <w:r w:rsidRPr="000F4BF8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>NTT DOCOMO, INC</w:t>
      </w:r>
    </w:p>
    <w:p w14:paraId="5CA5867D" w14:textId="627F2684" w:rsidR="000F4BF8" w:rsidRPr="00D7276C" w:rsidRDefault="000F4BF8" w:rsidP="000F4BF8">
      <w:pPr>
        <w:widowControl/>
        <w:numPr>
          <w:ilvl w:val="0"/>
          <w:numId w:val="4"/>
        </w:numPr>
        <w:tabs>
          <w:tab w:val="left" w:pos="426"/>
          <w:tab w:val="left" w:pos="1701"/>
        </w:tabs>
        <w:overflowPunct w:val="0"/>
        <w:autoSpaceDE w:val="0"/>
        <w:autoSpaceDN w:val="0"/>
        <w:adjustRightInd w:val="0"/>
        <w:snapToGrid w:val="0"/>
        <w:spacing w:after="180"/>
        <w:ind w:left="1701" w:hanging="1701"/>
        <w:jc w:val="left"/>
        <w:textAlignment w:val="baseline"/>
        <w:rPr>
          <w:rFonts w:ascii="Arial" w:eastAsia="ＭＳ 明朝" w:hAnsi="Arial" w:cs="Arial"/>
          <w:bCs/>
          <w:kern w:val="0"/>
          <w:sz w:val="20"/>
          <w:szCs w:val="20"/>
          <w:lang w:val="en-GB"/>
        </w:rPr>
      </w:pPr>
      <w:r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 xml:space="preserve">   </w:t>
      </w:r>
      <w:r w:rsidRPr="00D7276C">
        <w:rPr>
          <w:rFonts w:ascii="Arial" w:eastAsia="ＭＳ 明朝" w:hAnsi="Arial" w:cs="Arial" w:hint="eastAsia"/>
          <w:bCs/>
          <w:kern w:val="0"/>
          <w:sz w:val="20"/>
          <w:szCs w:val="20"/>
          <w:lang w:val="en-GB"/>
        </w:rPr>
        <w:t>R5-2</w:t>
      </w:r>
      <w:r w:rsidR="00D7276C" w:rsidRPr="00D7276C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>30442</w:t>
      </w:r>
      <w:r w:rsidRPr="00D7276C">
        <w:rPr>
          <w:rFonts w:ascii="Arial" w:eastAsia="ＭＳ 明朝" w:hAnsi="Arial" w:cs="Arial" w:hint="eastAsia"/>
          <w:bCs/>
          <w:kern w:val="0"/>
          <w:sz w:val="20"/>
          <w:szCs w:val="20"/>
          <w:lang w:val="en-GB"/>
        </w:rPr>
        <w:t xml:space="preserve">   </w:t>
      </w:r>
      <w:r w:rsidRPr="00D7276C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>Correction of Pre-test conditions on TC 6.3.2.x</w:t>
      </w:r>
      <w:r w:rsidRPr="00D7276C">
        <w:rPr>
          <w:rFonts w:ascii="Arial" w:eastAsia="ＭＳ 明朝" w:hAnsi="Arial" w:cs="Arial" w:hint="eastAsia"/>
          <w:kern w:val="0"/>
          <w:sz w:val="20"/>
          <w:szCs w:val="20"/>
          <w:lang w:val="en-GB"/>
        </w:rPr>
        <w:t>,</w:t>
      </w:r>
      <w:r w:rsidRPr="00D7276C">
        <w:rPr>
          <w:rFonts w:ascii="Arial" w:eastAsia="ＭＳ 明朝" w:hAnsi="Arial" w:cs="Arial"/>
          <w:kern w:val="0"/>
          <w:sz w:val="20"/>
          <w:szCs w:val="20"/>
          <w:lang w:val="en-GB"/>
        </w:rPr>
        <w:t xml:space="preserve"> </w:t>
      </w:r>
      <w:r w:rsidRPr="00D7276C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>NTT DOCOMO, INC</w:t>
      </w:r>
    </w:p>
    <w:p w14:paraId="37FE3E20" w14:textId="7670323E" w:rsidR="000F4BF8" w:rsidRPr="00D7276C" w:rsidRDefault="000F4BF8" w:rsidP="000F4BF8">
      <w:pPr>
        <w:widowControl/>
        <w:numPr>
          <w:ilvl w:val="0"/>
          <w:numId w:val="4"/>
        </w:numPr>
        <w:tabs>
          <w:tab w:val="left" w:pos="426"/>
          <w:tab w:val="left" w:pos="1701"/>
        </w:tabs>
        <w:overflowPunct w:val="0"/>
        <w:autoSpaceDE w:val="0"/>
        <w:autoSpaceDN w:val="0"/>
        <w:adjustRightInd w:val="0"/>
        <w:snapToGrid w:val="0"/>
        <w:spacing w:after="180"/>
        <w:ind w:left="1701" w:hanging="1701"/>
        <w:jc w:val="left"/>
        <w:textAlignment w:val="baseline"/>
        <w:rPr>
          <w:rFonts w:ascii="Arial" w:eastAsia="ＭＳ 明朝" w:hAnsi="Arial" w:cs="Arial"/>
          <w:bCs/>
          <w:kern w:val="0"/>
          <w:sz w:val="20"/>
          <w:szCs w:val="20"/>
          <w:lang w:val="en-GB"/>
        </w:rPr>
      </w:pPr>
      <w:r w:rsidRPr="000F4BF8">
        <w:rPr>
          <w:rFonts w:ascii="Arial" w:eastAsia="ＭＳ 明朝" w:hAnsi="Arial" w:cs="Arial" w:hint="eastAsia"/>
          <w:bCs/>
          <w:kern w:val="0"/>
          <w:sz w:val="20"/>
          <w:szCs w:val="20"/>
          <w:lang w:val="en-GB"/>
        </w:rPr>
        <w:t xml:space="preserve">   </w:t>
      </w:r>
      <w:r w:rsidRPr="00D7276C">
        <w:rPr>
          <w:rFonts w:ascii="Arial" w:eastAsia="ＭＳ 明朝" w:hAnsi="Arial" w:cs="Arial" w:hint="eastAsia"/>
          <w:bCs/>
          <w:kern w:val="0"/>
          <w:sz w:val="20"/>
          <w:szCs w:val="20"/>
          <w:lang w:val="en-GB"/>
        </w:rPr>
        <w:t>R5-2</w:t>
      </w:r>
      <w:r w:rsidR="00D7276C" w:rsidRPr="00D7276C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>31900</w:t>
      </w:r>
      <w:r w:rsidRPr="00D7276C">
        <w:rPr>
          <w:rFonts w:ascii="Arial" w:eastAsia="ＭＳ 明朝" w:hAnsi="Arial" w:cs="Arial" w:hint="eastAsia"/>
          <w:bCs/>
          <w:kern w:val="0"/>
          <w:sz w:val="20"/>
          <w:szCs w:val="20"/>
          <w:lang w:val="en-GB"/>
        </w:rPr>
        <w:t xml:space="preserve">   </w:t>
      </w:r>
      <w:r w:rsidRPr="00D7276C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>Addition of new test case 6.3.2.6 for Emergency call in SOR-CMCI</w:t>
      </w:r>
      <w:r w:rsidRPr="00D7276C">
        <w:rPr>
          <w:rFonts w:ascii="Arial" w:eastAsia="ＭＳ 明朝" w:hAnsi="Arial" w:cs="Arial" w:hint="eastAsia"/>
          <w:kern w:val="0"/>
          <w:sz w:val="20"/>
          <w:szCs w:val="20"/>
          <w:lang w:val="en-GB"/>
        </w:rPr>
        <w:t>,</w:t>
      </w:r>
      <w:r w:rsidRPr="00D7276C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 xml:space="preserve"> NTT DOCOMO, INC</w:t>
      </w:r>
    </w:p>
    <w:p w14:paraId="2FA2350E" w14:textId="77777777" w:rsidR="000F4BF8" w:rsidRPr="000F4BF8" w:rsidRDefault="000F4BF8" w:rsidP="000F4BF8">
      <w:pPr>
        <w:widowControl/>
        <w:tabs>
          <w:tab w:val="left" w:pos="426"/>
          <w:tab w:val="left" w:pos="1701"/>
        </w:tabs>
        <w:overflowPunct w:val="0"/>
        <w:autoSpaceDE w:val="0"/>
        <w:autoSpaceDN w:val="0"/>
        <w:adjustRightInd w:val="0"/>
        <w:snapToGrid w:val="0"/>
        <w:spacing w:after="180"/>
        <w:jc w:val="left"/>
        <w:textAlignment w:val="baseline"/>
        <w:rPr>
          <w:rFonts w:ascii="Arial" w:eastAsia="ＭＳ 明朝" w:hAnsi="Arial" w:cs="Arial"/>
          <w:bCs/>
          <w:kern w:val="0"/>
          <w:sz w:val="20"/>
          <w:szCs w:val="20"/>
          <w:lang w:val="en-GB"/>
        </w:rPr>
      </w:pPr>
    </w:p>
    <w:p w14:paraId="7CDA3558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snapToGrid w:val="0"/>
        <w:spacing w:after="180"/>
        <w:jc w:val="left"/>
        <w:textAlignment w:val="baseline"/>
        <w:rPr>
          <w:rFonts w:ascii="Arial" w:eastAsia="ＭＳ 明朝" w:hAnsi="Arial" w:cs="Arial"/>
          <w:b/>
          <w:kern w:val="0"/>
          <w:sz w:val="20"/>
          <w:szCs w:val="20"/>
          <w:lang w:val="en-GB"/>
        </w:rPr>
      </w:pPr>
      <w:r w:rsidRPr="000F4BF8">
        <w:rPr>
          <w:rFonts w:ascii="Arial" w:eastAsia="ＭＳ 明朝" w:hAnsi="Arial" w:cs="Arial" w:hint="eastAsia"/>
          <w:b/>
          <w:kern w:val="0"/>
          <w:sz w:val="20"/>
          <w:szCs w:val="20"/>
          <w:lang w:val="en-GB"/>
        </w:rPr>
        <w:t>TS 3</w:t>
      </w:r>
      <w:r w:rsidRPr="000F4BF8">
        <w:rPr>
          <w:rFonts w:ascii="Arial" w:eastAsia="ＭＳ 明朝" w:hAnsi="Arial" w:cs="Arial"/>
          <w:b/>
          <w:kern w:val="0"/>
          <w:sz w:val="20"/>
          <w:szCs w:val="20"/>
          <w:lang w:val="en-GB"/>
        </w:rPr>
        <w:t>8</w:t>
      </w:r>
      <w:r w:rsidRPr="000F4BF8">
        <w:rPr>
          <w:rFonts w:ascii="Arial" w:eastAsia="ＭＳ 明朝" w:hAnsi="Arial" w:cs="Arial" w:hint="eastAsia"/>
          <w:b/>
          <w:kern w:val="0"/>
          <w:sz w:val="20"/>
          <w:szCs w:val="20"/>
          <w:lang w:val="en-GB"/>
        </w:rPr>
        <w:t>.523-2 CRs</w:t>
      </w:r>
    </w:p>
    <w:p w14:paraId="5A3D7A50" w14:textId="77777777" w:rsidR="000F4BF8" w:rsidRPr="000F4BF8" w:rsidRDefault="000F4BF8" w:rsidP="000F4BF8">
      <w:pPr>
        <w:widowControl/>
        <w:numPr>
          <w:ilvl w:val="0"/>
          <w:numId w:val="5"/>
        </w:numPr>
        <w:tabs>
          <w:tab w:val="left" w:pos="426"/>
          <w:tab w:val="left" w:pos="1701"/>
        </w:tabs>
        <w:overflowPunct w:val="0"/>
        <w:autoSpaceDE w:val="0"/>
        <w:autoSpaceDN w:val="0"/>
        <w:adjustRightInd w:val="0"/>
        <w:snapToGrid w:val="0"/>
        <w:spacing w:after="180"/>
        <w:ind w:left="1701" w:hanging="1701"/>
        <w:jc w:val="left"/>
        <w:textAlignment w:val="baseline"/>
        <w:rPr>
          <w:rFonts w:ascii="Arial" w:eastAsia="ＭＳ 明朝" w:hAnsi="Arial" w:cs="Arial"/>
          <w:bCs/>
          <w:kern w:val="0"/>
          <w:sz w:val="20"/>
          <w:szCs w:val="20"/>
          <w:lang w:val="en-GB"/>
        </w:rPr>
      </w:pPr>
      <w:r w:rsidRPr="000F4BF8">
        <w:rPr>
          <w:rFonts w:ascii="Arial" w:eastAsia="ＭＳ 明朝" w:hAnsi="Arial" w:cs="Arial" w:hint="eastAsia"/>
          <w:bCs/>
          <w:kern w:val="0"/>
          <w:sz w:val="20"/>
          <w:szCs w:val="20"/>
          <w:lang w:val="en-GB"/>
        </w:rPr>
        <w:t xml:space="preserve">  </w:t>
      </w:r>
      <w:r w:rsidRPr="000F4BF8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>R5-227596</w:t>
      </w:r>
      <w:r w:rsidRPr="000F4BF8">
        <w:rPr>
          <w:rFonts w:ascii="Arial" w:eastAsia="ＭＳ 明朝" w:hAnsi="Arial" w:cs="Arial" w:hint="eastAsia"/>
          <w:bCs/>
          <w:kern w:val="0"/>
          <w:sz w:val="20"/>
          <w:szCs w:val="20"/>
          <w:lang w:val="en-GB"/>
        </w:rPr>
        <w:t xml:space="preserve">    </w:t>
      </w:r>
      <w:r w:rsidRPr="000F4BF8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>Addition of applicability for new test case from 6.3.2.1 to 6.3.2.5, NTT DOCOMO, INC</w:t>
      </w:r>
    </w:p>
    <w:p w14:paraId="038A26F5" w14:textId="7EA00F26" w:rsidR="000F4BF8" w:rsidRPr="00D7276C" w:rsidRDefault="000F4BF8" w:rsidP="000F4BF8">
      <w:pPr>
        <w:widowControl/>
        <w:numPr>
          <w:ilvl w:val="0"/>
          <w:numId w:val="5"/>
        </w:numPr>
        <w:tabs>
          <w:tab w:val="left" w:pos="426"/>
          <w:tab w:val="left" w:pos="1701"/>
        </w:tabs>
        <w:overflowPunct w:val="0"/>
        <w:autoSpaceDE w:val="0"/>
        <w:autoSpaceDN w:val="0"/>
        <w:adjustRightInd w:val="0"/>
        <w:snapToGrid w:val="0"/>
        <w:spacing w:after="180"/>
        <w:ind w:left="1701" w:hanging="1701"/>
        <w:jc w:val="left"/>
        <w:textAlignment w:val="baseline"/>
        <w:rPr>
          <w:rFonts w:ascii="Arial" w:eastAsia="ＭＳ 明朝" w:hAnsi="Arial" w:cs="Arial"/>
          <w:bCs/>
          <w:kern w:val="0"/>
          <w:sz w:val="20"/>
          <w:szCs w:val="20"/>
          <w:lang w:val="en-GB"/>
        </w:rPr>
      </w:pPr>
      <w:r w:rsidRPr="000F4BF8">
        <w:rPr>
          <w:rFonts w:ascii="Arial" w:eastAsia="ＭＳ 明朝" w:hAnsi="Arial" w:cs="Arial" w:hint="eastAsia"/>
          <w:bCs/>
          <w:kern w:val="0"/>
          <w:sz w:val="20"/>
          <w:szCs w:val="20"/>
          <w:lang w:val="en-GB"/>
        </w:rPr>
        <w:t xml:space="preserve">  </w:t>
      </w:r>
      <w:r w:rsidRPr="00D7276C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>R5-2</w:t>
      </w:r>
      <w:r w:rsidR="00D7276C" w:rsidRPr="00D7276C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>30444</w:t>
      </w:r>
      <w:r w:rsidRPr="00D7276C">
        <w:rPr>
          <w:rFonts w:ascii="Arial" w:eastAsia="ＭＳ 明朝" w:hAnsi="Arial" w:cs="Arial" w:hint="eastAsia"/>
          <w:bCs/>
          <w:kern w:val="0"/>
          <w:sz w:val="20"/>
          <w:szCs w:val="20"/>
          <w:lang w:val="en-GB"/>
        </w:rPr>
        <w:t xml:space="preserve">    </w:t>
      </w:r>
      <w:r w:rsidRPr="00D7276C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>Addition of applicability for new test case 6.3.2.6, NTT DOCOMO, INC</w:t>
      </w:r>
    </w:p>
    <w:p w14:paraId="66053AF3" w14:textId="77777777" w:rsidR="000F4BF8" w:rsidRPr="000F4BF8" w:rsidRDefault="000F4BF8" w:rsidP="000F4BF8">
      <w:pPr>
        <w:widowControl/>
        <w:tabs>
          <w:tab w:val="left" w:pos="426"/>
          <w:tab w:val="left" w:pos="1701"/>
        </w:tabs>
        <w:overflowPunct w:val="0"/>
        <w:autoSpaceDE w:val="0"/>
        <w:autoSpaceDN w:val="0"/>
        <w:adjustRightInd w:val="0"/>
        <w:snapToGrid w:val="0"/>
        <w:spacing w:after="180"/>
        <w:ind w:left="1701"/>
        <w:jc w:val="left"/>
        <w:textAlignment w:val="baseline"/>
        <w:rPr>
          <w:rFonts w:ascii="Arial" w:eastAsia="ＭＳ 明朝" w:hAnsi="Arial" w:cs="Arial"/>
          <w:bCs/>
          <w:kern w:val="0"/>
          <w:sz w:val="20"/>
          <w:szCs w:val="20"/>
          <w:lang w:val="en-GB"/>
        </w:rPr>
      </w:pPr>
    </w:p>
    <w:p w14:paraId="71B37416" w14:textId="77777777" w:rsidR="000F4BF8" w:rsidRPr="000F4BF8" w:rsidRDefault="000F4BF8" w:rsidP="000F4BF8">
      <w:pPr>
        <w:widowControl/>
        <w:tabs>
          <w:tab w:val="left" w:pos="567"/>
        </w:tabs>
        <w:overflowPunct w:val="0"/>
        <w:autoSpaceDE w:val="0"/>
        <w:autoSpaceDN w:val="0"/>
        <w:adjustRightInd w:val="0"/>
        <w:snapToGrid w:val="0"/>
        <w:spacing w:after="180"/>
        <w:jc w:val="left"/>
        <w:textAlignment w:val="baseline"/>
        <w:rPr>
          <w:rFonts w:ascii="Arial" w:eastAsia="ＭＳ 明朝" w:hAnsi="Arial" w:cs="Arial"/>
          <w:bCs/>
          <w:kern w:val="0"/>
          <w:sz w:val="20"/>
          <w:szCs w:val="20"/>
          <w:lang w:val="en-GB"/>
        </w:rPr>
      </w:pPr>
    </w:p>
    <w:p w14:paraId="0C795AD8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14.11.2019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minor adaptations for RAN #86</w:t>
      </w:r>
    </w:p>
    <w:p w14:paraId="269EC4D8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18.08.2019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minor adaptations for RAN #85</w:t>
      </w:r>
    </w:p>
    <w:p w14:paraId="33F26B09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12.05.2019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minor adaptations for RAN #84</w:t>
      </w:r>
    </w:p>
    <w:p w14:paraId="76010691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27.02.2019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minor adaptations for RAN #83</w:t>
      </w:r>
    </w:p>
    <w:p w14:paraId="2065E1C3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21.11.2018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completion levels with colours added (for RAN #82)</w:t>
      </w:r>
    </w:p>
    <w:p w14:paraId="7F92BDB1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>v04.81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31.07.2018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simplification of template and addition of cross-TSG aspects (for RAN #81)</w:t>
      </w:r>
    </w:p>
    <w:p w14:paraId="3B8436EC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>v04.80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21.05.2018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minor adaptations for RAN #80</w:t>
      </w:r>
    </w:p>
    <w:p w14:paraId="5A3BCCE1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>v04.79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26.02.2018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minor adaptations for RAN #79</w:t>
      </w:r>
    </w:p>
    <w:p w14:paraId="432FC913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>v04.78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18.11.2017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minor adaptations for RAN #78</w:t>
      </w:r>
    </w:p>
    <w:p w14:paraId="1B41C8FA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>v04.77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06.08.2017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minor adaptations for RAN #77</w:t>
      </w:r>
    </w:p>
    <w:p w14:paraId="45C7E7F3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>v04.76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15.05.2017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minor adaptations for RAN #76</w:t>
      </w:r>
    </w:p>
    <w:p w14:paraId="211A39E9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>v04.75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31.01.2017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minor adaptations for RAN #75</w:t>
      </w:r>
    </w:p>
    <w:p w14:paraId="062C50F4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>v04.74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28.10.2016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minor adaptations for RAN #74</w:t>
      </w:r>
    </w:p>
    <w:p w14:paraId="6D2A41AE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>v04.73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01.09.2016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adaptations for RAN #73 (time units in extra Excel table, RAN6 reporting included)</w:t>
      </w:r>
    </w:p>
    <w:p w14:paraId="0926B463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>v04.72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26.05.2016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adaptations for RAN #72 (introduction of NR &amp; GERAN TUs)</w:t>
      </w:r>
    </w:p>
    <w:p w14:paraId="2CE2FD54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>v04.71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10.02.2016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minor adaptations for RAN #71</w:t>
      </w:r>
    </w:p>
    <w:p w14:paraId="1B1D3E4F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>v04.70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30.10.2015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minor adaptations for RAN #70</w:t>
      </w:r>
    </w:p>
    <w:p w14:paraId="4BEC186B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>v04.69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12.08.2015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minor adaptations for RAN #69</w:t>
      </w:r>
    </w:p>
    <w:p w14:paraId="3B7191CB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lastRenderedPageBreak/>
        <w:t>v04.68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21.05.2015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minor adaptations for RAN #68</w:t>
      </w:r>
    </w:p>
    <w:p w14:paraId="0EF2F92F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>v04.67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01.02.2015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minor adaptations for RAN #67</w:t>
      </w:r>
    </w:p>
    <w:p w14:paraId="1A4E2AC9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>v04.66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16.11.2014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minor adaptations for RAN #66</w:t>
      </w:r>
    </w:p>
    <w:p w14:paraId="43CC2907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>v04.65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16.08.2014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minor adaptations for RAN #65</w:t>
      </w:r>
    </w:p>
    <w:p w14:paraId="0A4EBA60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>v04.64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22.05.2014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minor adaptations for RAN #64</w:t>
      </w:r>
    </w:p>
    <w:p w14:paraId="0950BDA2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>v04.63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24.01.2014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restructuring for RAN #63 to cover Core &amp; Perf. in one doc file</w:t>
      </w:r>
    </w:p>
    <w:p w14:paraId="7987B1A3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>v03.62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11.11.2013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section 1.2.3 adapted for RAN #62</w:t>
      </w:r>
    </w:p>
    <w:p w14:paraId="65B6A67C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>v03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11.08.2013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section 1.2.3 added on time budget</w:t>
      </w:r>
    </w:p>
    <w:p w14:paraId="2B1DCF05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>v02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07.05.2010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history added, some spelling corrections</w:t>
      </w:r>
    </w:p>
    <w:p w14:paraId="319BC2D7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>v01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13.11.2009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First version of the template</w:t>
      </w:r>
    </w:p>
    <w:p w14:paraId="143E73D5" w14:textId="26216F2E" w:rsidR="0019071D" w:rsidRPr="000F4BF8" w:rsidRDefault="0019071D">
      <w:pPr>
        <w:rPr>
          <w:lang w:val="en-GB"/>
        </w:rPr>
      </w:pPr>
    </w:p>
    <w:sectPr w:rsidR="0019071D" w:rsidRPr="000F4BF8">
      <w:footerReference w:type="default" r:id="rId10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78559" w14:textId="77777777" w:rsidR="004A49F1" w:rsidRDefault="004A49F1" w:rsidP="0019071D">
      <w:r>
        <w:separator/>
      </w:r>
    </w:p>
  </w:endnote>
  <w:endnote w:type="continuationSeparator" w:id="0">
    <w:p w14:paraId="4FA0DCE6" w14:textId="77777777" w:rsidR="004A49F1" w:rsidRDefault="004A49F1" w:rsidP="00190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E8BA5" w14:textId="77777777" w:rsidR="00934700" w:rsidRDefault="00000000">
    <w:pPr>
      <w:pStyle w:val="a5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 xml:space="preserve"> /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61EBD" w14:textId="77777777" w:rsidR="004A49F1" w:rsidRDefault="004A49F1" w:rsidP="0019071D">
      <w:r>
        <w:separator/>
      </w:r>
    </w:p>
  </w:footnote>
  <w:footnote w:type="continuationSeparator" w:id="0">
    <w:p w14:paraId="54310AE0" w14:textId="77777777" w:rsidR="004A49F1" w:rsidRDefault="004A49F1" w:rsidP="001907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197E47D"/>
    <w:multiLevelType w:val="singleLevel"/>
    <w:tmpl w:val="E197E47D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27581F2A"/>
    <w:multiLevelType w:val="multilevel"/>
    <w:tmpl w:val="27581F2A"/>
    <w:lvl w:ilvl="0">
      <w:numFmt w:val="bullet"/>
      <w:lvlText w:val="-"/>
      <w:lvlJc w:val="left"/>
      <w:pPr>
        <w:ind w:left="924" w:hanging="360"/>
      </w:pPr>
      <w:rPr>
        <w:rFonts w:ascii="Arial" w:eastAsia="ＭＳ 明朝" w:hAnsi="Arial" w:cs="Arial" w:hint="default"/>
      </w:rPr>
    </w:lvl>
    <w:lvl w:ilvl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2" w15:restartNumberingAfterBreak="0">
    <w:nsid w:val="3514D1D1"/>
    <w:multiLevelType w:val="singleLevel"/>
    <w:tmpl w:val="3514D1D1"/>
    <w:lvl w:ilvl="0">
      <w:start w:val="1"/>
      <w:numFmt w:val="decimal"/>
      <w:suff w:val="space"/>
      <w:lvlText w:val="[%1]"/>
      <w:lvlJc w:val="left"/>
    </w:lvl>
  </w:abstractNum>
  <w:abstractNum w:abstractNumId="3" w15:restartNumberingAfterBreak="0">
    <w:nsid w:val="35B055D2"/>
    <w:multiLevelType w:val="multilevel"/>
    <w:tmpl w:val="35B055D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0ED5EC"/>
    <w:multiLevelType w:val="singleLevel"/>
    <w:tmpl w:val="5F0ED5EC"/>
    <w:lvl w:ilvl="0">
      <w:start w:val="1"/>
      <w:numFmt w:val="decimal"/>
      <w:suff w:val="space"/>
      <w:lvlText w:val="[%1]"/>
      <w:lvlJc w:val="left"/>
    </w:lvl>
  </w:abstractNum>
  <w:num w:numId="1" w16cid:durableId="1686443151">
    <w:abstractNumId w:val="1"/>
  </w:num>
  <w:num w:numId="2" w16cid:durableId="1790857723">
    <w:abstractNumId w:val="3"/>
  </w:num>
  <w:num w:numId="3" w16cid:durableId="1389960338">
    <w:abstractNumId w:val="2"/>
  </w:num>
  <w:num w:numId="4" w16cid:durableId="1081222470">
    <w:abstractNumId w:val="0"/>
  </w:num>
  <w:num w:numId="5" w16cid:durableId="9030291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71D"/>
    <w:rsid w:val="000F4BF8"/>
    <w:rsid w:val="0019071D"/>
    <w:rsid w:val="002007F8"/>
    <w:rsid w:val="00241400"/>
    <w:rsid w:val="0033387B"/>
    <w:rsid w:val="004A49F1"/>
    <w:rsid w:val="00D72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C5FD35"/>
  <w15:chartTrackingRefBased/>
  <w15:docId w15:val="{803D5AC9-8274-4F3F-91CB-25315D2B9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4BF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F4BF8"/>
  </w:style>
  <w:style w:type="paragraph" w:styleId="a5">
    <w:name w:val="footer"/>
    <w:basedOn w:val="a"/>
    <w:link w:val="a6"/>
    <w:uiPriority w:val="99"/>
    <w:unhideWhenUsed/>
    <w:rsid w:val="000F4BF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F4BF8"/>
  </w:style>
  <w:style w:type="character" w:styleId="a7">
    <w:name w:val="page number"/>
    <w:basedOn w:val="a0"/>
    <w:rsid w:val="000F4B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530A5FC891A4D4A81B93733BC24F4AF" ma:contentTypeVersion="2" ma:contentTypeDescription="新しいドキュメントを作成します。" ma:contentTypeScope="" ma:versionID="fe69437739d6298b7fb2f1440c75810a">
  <xsd:schema xmlns:xsd="http://www.w3.org/2001/XMLSchema" xmlns:xs="http://www.w3.org/2001/XMLSchema" xmlns:p="http://schemas.microsoft.com/office/2006/metadata/properties" xmlns:ns2="8ed0ad23-1bd5-4400-9f72-0824f9071409" targetNamespace="http://schemas.microsoft.com/office/2006/metadata/properties" ma:root="true" ma:fieldsID="25276d1c97c17e05d9743c1040d05cbf" ns2:_="">
    <xsd:import namespace="8ed0ad23-1bd5-4400-9f72-0824f90714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d0ad23-1bd5-4400-9f72-0824f9071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C5626D-EA73-482D-9EA8-B4A56F00CE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66D7BB8-11BD-4166-B118-648F69300E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d0ad23-1bd5-4400-9f72-0824f90714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654ADD-0FD1-4DBB-9241-0943794155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40</Lines>
  <LinksUpToDate>false</LinksUpToDate>
  <Paragraphs>11</Paragraphs>
  <ScaleCrop>false</ScaleCrop>
  <CharactersWithSpaces>5766</CharactersWithSpaces>
  <SharedDoc>false</SharedDoc>
  <HyperlinksChanged>false</HyperlinksChanged>
  <AppVersion>16.0000</AppVersion>
  <Characters>4915</Characters>
  <Pages>4</Pages>
  <DocSecurity>0</DocSecurity>
  <Words>862</Words>
  <TotalTime>0</TotalTime>
  <Application>Microsoft Office Word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terms:modified xsi:type="dcterms:W3CDTF">2023-03-03T08:30:00Z</dcterms:modified>
  <dc:description/>
  <cp:keywords/>
  <dc:subject/>
  <dc:title/>
  <cp:lastModifiedBy>Masahiro Takano (鷹野 雅弘)</cp:lastModifiedBy>
  <dcterms:created xsi:type="dcterms:W3CDTF">2023-02-17T05:12:00Z</dcterms:creat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0x0101002530A5FC891A4D4A81B93733BC24F4AF</vt:lpwstr>
  </property>
</Properties>
</file>